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4F52" w14:textId="73517CFA" w:rsidR="00D41F13" w:rsidRDefault="00D41F13" w:rsidP="00D41F13">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0D6141">
        <w:rPr>
          <w:rFonts w:ascii="Bookman Old Style" w:hAnsi="Bookman Old Style"/>
          <w:b/>
          <w:sz w:val="20"/>
          <w:szCs w:val="20"/>
        </w:rPr>
        <w:t>006/2018</w:t>
      </w:r>
    </w:p>
    <w:p w14:paraId="4385CC50" w14:textId="3068DE09" w:rsidR="000E56ED" w:rsidRPr="00E03366" w:rsidRDefault="000E56ED" w:rsidP="00D41F13">
      <w:pPr>
        <w:ind w:right="-81"/>
        <w:rPr>
          <w:rFonts w:ascii="Bookman Old Style" w:hAnsi="Bookman Old Style"/>
          <w:b/>
          <w:sz w:val="20"/>
          <w:szCs w:val="20"/>
        </w:rPr>
      </w:pPr>
    </w:p>
    <w:p w14:paraId="3812BB48" w14:textId="6CD2D186" w:rsidR="00D41F13" w:rsidRPr="00E03366" w:rsidRDefault="00D41F13" w:rsidP="00D41F13">
      <w:pPr>
        <w:pStyle w:val="Ttulo1"/>
        <w:ind w:right="-81"/>
        <w:jc w:val="both"/>
        <w:rPr>
          <w:rFonts w:ascii="Bookman Old Style" w:hAnsi="Bookman Old Style"/>
          <w:sz w:val="20"/>
          <w:szCs w:val="20"/>
        </w:rPr>
      </w:pPr>
      <w:r w:rsidRPr="00E03366">
        <w:rPr>
          <w:rFonts w:ascii="Bookman Old Style" w:hAnsi="Bookman Old Style"/>
          <w:sz w:val="20"/>
          <w:szCs w:val="20"/>
        </w:rPr>
        <w:t xml:space="preserve">OBJETO: </w:t>
      </w:r>
      <w:r w:rsidR="00876C6B">
        <w:rPr>
          <w:rFonts w:ascii="Bookman Old Style" w:hAnsi="Bookman Old Style"/>
          <w:b w:val="0"/>
          <w:iCs/>
          <w:sz w:val="20"/>
          <w:szCs w:val="20"/>
          <w:lang w:val="pt-BR"/>
        </w:rPr>
        <w:t>Aquisição de alimentação tipo lanche e produtos de panificação para atender as necessidades do município de Lagoa do Piauí - PI</w:t>
      </w:r>
      <w:r w:rsidR="00B70929" w:rsidRPr="00B70929">
        <w:rPr>
          <w:rFonts w:ascii="Bookman Old Style" w:hAnsi="Bookman Old Style"/>
          <w:b w:val="0"/>
          <w:iCs/>
          <w:sz w:val="20"/>
          <w:szCs w:val="20"/>
          <w:lang w:val="pt-BR"/>
        </w:rPr>
        <w:t>.</w:t>
      </w:r>
    </w:p>
    <w:p w14:paraId="41A77F5D" w14:textId="77777777" w:rsidR="00D41F13" w:rsidRPr="0048745B" w:rsidRDefault="00D41F13" w:rsidP="00D41F13">
      <w:pPr>
        <w:ind w:right="-79"/>
        <w:rPr>
          <w:rFonts w:ascii="Bookman Old Style" w:hAnsi="Bookman Old Style"/>
          <w:b/>
          <w:sz w:val="20"/>
          <w:szCs w:val="20"/>
          <w:lang w:val="x-none"/>
        </w:rPr>
      </w:pPr>
    </w:p>
    <w:p w14:paraId="51CDF431" w14:textId="31355B47" w:rsidR="00D41F13" w:rsidRPr="00621389" w:rsidRDefault="00D41F13" w:rsidP="00D41F13">
      <w:pPr>
        <w:ind w:right="-79"/>
        <w:rPr>
          <w:rFonts w:ascii="Bookman Old Style" w:hAnsi="Bookman Old Style"/>
          <w:b/>
          <w:bCs/>
          <w:sz w:val="20"/>
          <w:szCs w:val="20"/>
          <w:highlight w:val="yellow"/>
        </w:rPr>
      </w:pPr>
      <w:r w:rsidRPr="00621389">
        <w:rPr>
          <w:rFonts w:ascii="Bookman Old Style" w:hAnsi="Bookman Old Style"/>
          <w:b/>
          <w:sz w:val="20"/>
          <w:szCs w:val="20"/>
          <w:highlight w:val="yellow"/>
        </w:rPr>
        <w:t xml:space="preserve">DATA DA SESSÃO: </w:t>
      </w:r>
      <w:r w:rsidR="000D6141">
        <w:rPr>
          <w:rFonts w:ascii="Bookman Old Style" w:hAnsi="Bookman Old Style"/>
          <w:b/>
          <w:sz w:val="20"/>
          <w:szCs w:val="20"/>
          <w:highlight w:val="yellow"/>
        </w:rPr>
        <w:t>19</w:t>
      </w:r>
      <w:r w:rsidRPr="00621389">
        <w:rPr>
          <w:rFonts w:ascii="Bookman Old Style" w:hAnsi="Bookman Old Style"/>
          <w:b/>
          <w:sz w:val="20"/>
          <w:szCs w:val="20"/>
          <w:highlight w:val="yellow"/>
        </w:rPr>
        <w:t>/0</w:t>
      </w:r>
      <w:r w:rsidR="00ED7518">
        <w:rPr>
          <w:rFonts w:ascii="Bookman Old Style" w:hAnsi="Bookman Old Style"/>
          <w:b/>
          <w:sz w:val="20"/>
          <w:szCs w:val="20"/>
          <w:highlight w:val="yellow"/>
        </w:rPr>
        <w:t>2</w:t>
      </w:r>
      <w:r w:rsidRPr="00621389">
        <w:rPr>
          <w:rFonts w:ascii="Bookman Old Style" w:hAnsi="Bookman Old Style"/>
          <w:b/>
          <w:sz w:val="20"/>
          <w:szCs w:val="20"/>
          <w:highlight w:val="yellow"/>
        </w:rPr>
        <w:t>/</w:t>
      </w:r>
      <w:r w:rsidR="000D6141">
        <w:rPr>
          <w:rFonts w:ascii="Bookman Old Style" w:hAnsi="Bookman Old Style"/>
          <w:b/>
          <w:sz w:val="20"/>
          <w:szCs w:val="20"/>
          <w:highlight w:val="yellow"/>
        </w:rPr>
        <w:t>2018</w:t>
      </w:r>
    </w:p>
    <w:p w14:paraId="651DDABC" w14:textId="12DD4DD9" w:rsidR="00D41F13" w:rsidRPr="00621389" w:rsidRDefault="00D41F13" w:rsidP="00D41F13">
      <w:pPr>
        <w:ind w:right="-79"/>
        <w:rPr>
          <w:rFonts w:ascii="Bookman Old Style" w:hAnsi="Bookman Old Style"/>
          <w:b/>
          <w:sz w:val="20"/>
          <w:szCs w:val="20"/>
          <w:highlight w:val="yellow"/>
        </w:rPr>
      </w:pPr>
      <w:r w:rsidRPr="00621389">
        <w:rPr>
          <w:rFonts w:ascii="Bookman Old Style" w:hAnsi="Bookman Old Style"/>
          <w:b/>
          <w:sz w:val="20"/>
          <w:szCs w:val="20"/>
          <w:highlight w:val="yellow"/>
        </w:rPr>
        <w:t xml:space="preserve">CREDENCIAMENTO: </w:t>
      </w:r>
      <w:proofErr w:type="gramStart"/>
      <w:r w:rsidR="000D6141">
        <w:rPr>
          <w:rFonts w:ascii="Bookman Old Style" w:hAnsi="Bookman Old Style"/>
          <w:b/>
          <w:sz w:val="20"/>
          <w:szCs w:val="20"/>
          <w:highlight w:val="yellow"/>
        </w:rPr>
        <w:t>11</w:t>
      </w:r>
      <w:r w:rsidRPr="00621389">
        <w:rPr>
          <w:rFonts w:ascii="Bookman Old Style" w:hAnsi="Bookman Old Style"/>
          <w:b/>
          <w:sz w:val="20"/>
          <w:szCs w:val="20"/>
          <w:highlight w:val="yellow"/>
        </w:rPr>
        <w:t>:</w:t>
      </w:r>
      <w:r w:rsidR="00ED7518">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p>
    <w:p w14:paraId="455D3D75" w14:textId="7AD69EBB" w:rsidR="00D41F13" w:rsidRPr="00E03366" w:rsidRDefault="000D6141" w:rsidP="00D41F13">
      <w:pPr>
        <w:ind w:right="-79"/>
        <w:rPr>
          <w:rFonts w:ascii="Bookman Old Style" w:hAnsi="Bookman Old Style"/>
          <w:sz w:val="20"/>
          <w:szCs w:val="20"/>
        </w:rPr>
      </w:pPr>
      <w:r>
        <w:rPr>
          <w:rFonts w:ascii="Bookman Old Style" w:hAnsi="Bookman Old Style"/>
          <w:b/>
          <w:sz w:val="20"/>
          <w:szCs w:val="20"/>
          <w:highlight w:val="yellow"/>
        </w:rPr>
        <w:t xml:space="preserve">ABERTURA DAS PROPOSTAS: </w:t>
      </w:r>
      <w:proofErr w:type="gramStart"/>
      <w:r>
        <w:rPr>
          <w:rFonts w:ascii="Bookman Old Style" w:hAnsi="Bookman Old Style"/>
          <w:b/>
          <w:sz w:val="20"/>
          <w:szCs w:val="20"/>
          <w:highlight w:val="yellow"/>
        </w:rPr>
        <w:t>11</w:t>
      </w:r>
      <w:r w:rsidR="00D41F13" w:rsidRPr="00621389">
        <w:rPr>
          <w:rFonts w:ascii="Bookman Old Style" w:hAnsi="Bookman Old Style"/>
          <w:b/>
          <w:sz w:val="20"/>
          <w:szCs w:val="20"/>
          <w:highlight w:val="yellow"/>
        </w:rPr>
        <w:t>:</w:t>
      </w:r>
      <w:r>
        <w:rPr>
          <w:rFonts w:ascii="Bookman Old Style" w:hAnsi="Bookman Old Style"/>
          <w:b/>
          <w:sz w:val="20"/>
          <w:szCs w:val="20"/>
          <w:highlight w:val="yellow"/>
        </w:rPr>
        <w:t>1</w:t>
      </w:r>
      <w:r w:rsidR="00ED7518">
        <w:rPr>
          <w:rFonts w:ascii="Bookman Old Style" w:hAnsi="Bookman Old Style"/>
          <w:b/>
          <w:sz w:val="20"/>
          <w:szCs w:val="20"/>
          <w:highlight w:val="yellow"/>
        </w:rPr>
        <w:t>0</w:t>
      </w:r>
      <w:proofErr w:type="gramEnd"/>
      <w:r w:rsidR="00D41F13" w:rsidRPr="00621389">
        <w:rPr>
          <w:rFonts w:ascii="Bookman Old Style" w:hAnsi="Bookman Old Style"/>
          <w:b/>
          <w:sz w:val="20"/>
          <w:szCs w:val="20"/>
          <w:highlight w:val="yellow"/>
        </w:rPr>
        <w:t xml:space="preserve"> horas</w:t>
      </w:r>
      <w:r w:rsidR="00D41F13" w:rsidRPr="00E03366">
        <w:rPr>
          <w:rFonts w:ascii="Bookman Old Style" w:hAnsi="Bookman Old Style"/>
          <w:sz w:val="20"/>
          <w:szCs w:val="20"/>
        </w:rPr>
        <w:tab/>
      </w:r>
      <w:r w:rsidR="00D41F13" w:rsidRPr="00E03366">
        <w:rPr>
          <w:rFonts w:ascii="Bookman Old Style" w:hAnsi="Bookman Old Style"/>
          <w:sz w:val="20"/>
          <w:szCs w:val="20"/>
        </w:rPr>
        <w:tab/>
      </w:r>
    </w:p>
    <w:p w14:paraId="250B7F35" w14:textId="77777777" w:rsidR="00D41F13" w:rsidRPr="00E03366" w:rsidRDefault="00D41F13" w:rsidP="00D41F13">
      <w:pPr>
        <w:tabs>
          <w:tab w:val="left" w:pos="0"/>
          <w:tab w:val="left" w:pos="1134"/>
        </w:tabs>
        <w:jc w:val="both"/>
        <w:rPr>
          <w:rFonts w:ascii="Bookman Old Style" w:hAnsi="Bookman Old Style"/>
          <w:sz w:val="20"/>
          <w:szCs w:val="20"/>
        </w:rPr>
      </w:pPr>
    </w:p>
    <w:p w14:paraId="451BD597" w14:textId="5D2D7384"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621389">
        <w:rPr>
          <w:rFonts w:ascii="Bookman Old Style" w:hAnsi="Bookman Old Style"/>
          <w:b/>
          <w:sz w:val="20"/>
          <w:szCs w:val="20"/>
        </w:rPr>
        <w:t>LAGOA DO PIAUÍ</w:t>
      </w:r>
      <w:r w:rsidRPr="00E03366">
        <w:rPr>
          <w:rFonts w:ascii="Bookman Old Style" w:hAnsi="Bookman Old Style"/>
          <w:sz w:val="20"/>
          <w:szCs w:val="20"/>
        </w:rPr>
        <w:t xml:space="preserve">, através do </w:t>
      </w:r>
      <w:r w:rsidR="00A416EA">
        <w:rPr>
          <w:rFonts w:ascii="Bookman Old Style" w:hAnsi="Bookman Old Style"/>
          <w:sz w:val="20"/>
          <w:szCs w:val="20"/>
        </w:rPr>
        <w:t>Pregoeiro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14:paraId="57DDEAAE" w14:textId="441887F7"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Pr="00E03366">
        <w:rPr>
          <w:rFonts w:ascii="Bookman Old Style" w:hAnsi="Bookman Old Style"/>
          <w:b/>
          <w:sz w:val="20"/>
          <w:szCs w:val="20"/>
        </w:rPr>
        <w:t xml:space="preserve"> </w:t>
      </w:r>
      <w:proofErr w:type="gramStart"/>
      <w:r w:rsidR="000D6141">
        <w:rPr>
          <w:rFonts w:ascii="Bookman Old Style" w:hAnsi="Bookman Old Style"/>
          <w:b/>
          <w:sz w:val="20"/>
          <w:szCs w:val="20"/>
          <w:highlight w:val="yellow"/>
        </w:rPr>
        <w:t>11</w:t>
      </w:r>
      <w:r w:rsidRPr="00621389">
        <w:rPr>
          <w:rFonts w:ascii="Bookman Old Style" w:hAnsi="Bookman Old Style"/>
          <w:b/>
          <w:sz w:val="20"/>
          <w:szCs w:val="20"/>
          <w:highlight w:val="yellow"/>
        </w:rPr>
        <w:t>:</w:t>
      </w:r>
      <w:r w:rsidR="00ED7518">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 do dia </w:t>
      </w:r>
      <w:r w:rsidR="000D6141">
        <w:rPr>
          <w:rFonts w:ascii="Bookman Old Style" w:hAnsi="Bookman Old Style"/>
          <w:b/>
          <w:sz w:val="20"/>
          <w:szCs w:val="20"/>
          <w:highlight w:val="yellow"/>
        </w:rPr>
        <w:t>19</w:t>
      </w:r>
      <w:r w:rsidRPr="00621389">
        <w:rPr>
          <w:rFonts w:ascii="Bookman Old Style" w:hAnsi="Bookman Old Style"/>
          <w:b/>
          <w:sz w:val="20"/>
          <w:szCs w:val="20"/>
          <w:highlight w:val="yellow"/>
        </w:rPr>
        <w:t xml:space="preserve"> de </w:t>
      </w:r>
      <w:r w:rsidR="00ED7518">
        <w:rPr>
          <w:rFonts w:ascii="Bookman Old Style" w:hAnsi="Bookman Old Style"/>
          <w:b/>
          <w:sz w:val="20"/>
          <w:szCs w:val="20"/>
          <w:highlight w:val="yellow"/>
        </w:rPr>
        <w:t>fevereir</w:t>
      </w:r>
      <w:r w:rsidR="004266AE">
        <w:rPr>
          <w:rFonts w:ascii="Bookman Old Style" w:hAnsi="Bookman Old Style"/>
          <w:b/>
          <w:sz w:val="20"/>
          <w:szCs w:val="20"/>
          <w:highlight w:val="yellow"/>
        </w:rPr>
        <w:t>o</w:t>
      </w:r>
      <w:r w:rsidRPr="00621389">
        <w:rPr>
          <w:rFonts w:ascii="Bookman Old Style" w:hAnsi="Bookman Old Style"/>
          <w:b/>
          <w:sz w:val="20"/>
          <w:szCs w:val="20"/>
          <w:highlight w:val="yellow"/>
        </w:rPr>
        <w:t xml:space="preserve"> de </w:t>
      </w:r>
      <w:r w:rsidR="000D6141">
        <w:rPr>
          <w:rFonts w:ascii="Bookman Old Style" w:hAnsi="Bookman Old Style"/>
          <w:b/>
          <w:sz w:val="20"/>
          <w:szCs w:val="20"/>
          <w:highlight w:val="yellow"/>
        </w:rPr>
        <w:t>2018</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621389">
        <w:rPr>
          <w:rFonts w:ascii="Bookman Old Style" w:hAnsi="Bookman Old Style"/>
          <w:sz w:val="20"/>
          <w:szCs w:val="20"/>
        </w:rPr>
        <w:t>Avenida José Soares da Silva, 1488</w:t>
      </w:r>
      <w:r w:rsidRPr="00496921">
        <w:rPr>
          <w:rFonts w:ascii="Bookman Old Style" w:hAnsi="Bookman Old Style"/>
          <w:sz w:val="20"/>
          <w:szCs w:val="20"/>
        </w:rPr>
        <w:t xml:space="preserve"> – Bairro: Centro</w:t>
      </w:r>
      <w:r w:rsidRPr="000B79A7">
        <w:rPr>
          <w:rFonts w:ascii="Bookman Old Style" w:hAnsi="Bookman Old Style"/>
          <w:sz w:val="20"/>
          <w:szCs w:val="20"/>
        </w:rPr>
        <w:t xml:space="preserve">, </w:t>
      </w:r>
      <w:r w:rsidR="00621389">
        <w:rPr>
          <w:rFonts w:ascii="Bookman Old Style" w:hAnsi="Bookman Old Style"/>
          <w:sz w:val="20"/>
          <w:szCs w:val="20"/>
        </w:rPr>
        <w:t>Lagoa do Piauí</w:t>
      </w:r>
      <w:r w:rsidRPr="000B79A7">
        <w:rPr>
          <w:rFonts w:ascii="Bookman Old Style" w:hAnsi="Bookman Old Style"/>
          <w:sz w:val="20"/>
          <w:szCs w:val="20"/>
        </w:rPr>
        <w:t xml:space="preserve"> – Piauí</w:t>
      </w:r>
      <w:r w:rsidRPr="00E03366">
        <w:rPr>
          <w:rFonts w:ascii="Bookman Old Style" w:hAnsi="Bookman Old Style"/>
          <w:sz w:val="20"/>
          <w:szCs w:val="20"/>
        </w:rPr>
        <w:t>, onde podem ser obtidas cópias deste instrumento convocatório, em todos os dias úteis, das 8:00 às 12:00 horas.</w:t>
      </w:r>
    </w:p>
    <w:p w14:paraId="52746947" w14:textId="77777777" w:rsidR="00FF7E80" w:rsidRDefault="00FF7E80" w:rsidP="00FF7E80">
      <w:pPr>
        <w:pStyle w:val="Ttulo2"/>
        <w:ind w:right="-81"/>
        <w:jc w:val="left"/>
        <w:rPr>
          <w:rFonts w:ascii="Bookman Old Style" w:hAnsi="Bookman Old Style"/>
          <w:sz w:val="20"/>
          <w:szCs w:val="20"/>
        </w:rPr>
      </w:pPr>
    </w:p>
    <w:p w14:paraId="7780F378" w14:textId="77777777" w:rsidR="00D41F13" w:rsidRPr="00E03366" w:rsidRDefault="00D41F13" w:rsidP="00FF7E80">
      <w:pPr>
        <w:pStyle w:val="Ttulo2"/>
        <w:ind w:right="-81"/>
        <w:jc w:val="left"/>
        <w:rPr>
          <w:rFonts w:ascii="Bookman Old Style" w:hAnsi="Bookman Old Style"/>
          <w:sz w:val="20"/>
          <w:szCs w:val="20"/>
        </w:rPr>
      </w:pPr>
      <w:r w:rsidRPr="00E03366">
        <w:rPr>
          <w:rFonts w:ascii="Bookman Old Style" w:hAnsi="Bookman Old Style"/>
          <w:sz w:val="20"/>
          <w:szCs w:val="20"/>
        </w:rPr>
        <w:t>1 – DO OBJETO</w:t>
      </w:r>
    </w:p>
    <w:p w14:paraId="29092FC4" w14:textId="60E79056" w:rsidR="00D41F13" w:rsidRPr="00E03366" w:rsidRDefault="00D41F13" w:rsidP="00D41F13">
      <w:pPr>
        <w:numPr>
          <w:ilvl w:val="1"/>
          <w:numId w:val="16"/>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sidR="00E60BA1">
        <w:rPr>
          <w:rFonts w:ascii="Bookman Old Style" w:hAnsi="Bookman Old Style"/>
          <w:sz w:val="20"/>
          <w:szCs w:val="20"/>
        </w:rPr>
        <w:t>estina-se a presente licitação a</w:t>
      </w:r>
      <w:r w:rsidRPr="00E03366">
        <w:rPr>
          <w:rFonts w:ascii="Bookman Old Style" w:hAnsi="Bookman Old Style"/>
          <w:sz w:val="20"/>
          <w:szCs w:val="20"/>
        </w:rPr>
        <w:t xml:space="preserve"> </w:t>
      </w:r>
      <w:r w:rsidR="00876C6B">
        <w:rPr>
          <w:rFonts w:ascii="Bookman Old Style" w:hAnsi="Bookman Old Style"/>
          <w:bCs/>
          <w:iCs/>
          <w:sz w:val="20"/>
          <w:szCs w:val="20"/>
        </w:rPr>
        <w:t>Aquisição de alimentação tipo lanche e produtos de panificação para atender as necessidades do município de Lagoa do Piauí - PI</w:t>
      </w:r>
      <w:r w:rsidRPr="00E03366">
        <w:rPr>
          <w:rFonts w:ascii="Bookman Old Style" w:hAnsi="Bookman Old Style"/>
          <w:sz w:val="20"/>
          <w:szCs w:val="20"/>
        </w:rPr>
        <w:t xml:space="preserve"> (Portaria nº 448, de 13/09/2002), conforme especificações e quantidades constantes do anexo I.</w:t>
      </w:r>
    </w:p>
    <w:p w14:paraId="607A3EB4" w14:textId="77777777" w:rsidR="00D41F13" w:rsidRPr="00E03366" w:rsidRDefault="00D41F13" w:rsidP="005D301F">
      <w:pPr>
        <w:tabs>
          <w:tab w:val="left" w:pos="0"/>
          <w:tab w:val="left" w:pos="709"/>
          <w:tab w:val="left" w:pos="851"/>
          <w:tab w:val="left" w:pos="1134"/>
        </w:tabs>
        <w:jc w:val="both"/>
        <w:rPr>
          <w:rFonts w:ascii="Bookman Old Style" w:hAnsi="Bookman Old Style"/>
          <w:sz w:val="20"/>
          <w:szCs w:val="20"/>
        </w:rPr>
      </w:pPr>
    </w:p>
    <w:p w14:paraId="4CC46AB0" w14:textId="77777777" w:rsidR="00D41F13" w:rsidRPr="00E03366" w:rsidRDefault="00D41F13" w:rsidP="00D41F13">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14:paraId="263DBFF9" w14:textId="77777777" w:rsidR="00D41F13" w:rsidRPr="00C14089"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14:paraId="29FA8BB9" w14:textId="77777777" w:rsidR="00D41F13"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0BCF1100" w14:textId="77777777" w:rsidR="00D41F13" w:rsidRPr="00E03366"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14:paraId="21CBE9D8"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Pr="00E03366">
        <w:rPr>
          <w:rFonts w:ascii="Bookman Old Style" w:hAnsi="Bookman Old Style"/>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14:paraId="26D6C9D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b/>
          <w:sz w:val="20"/>
          <w:szCs w:val="20"/>
        </w:rPr>
        <w:t xml:space="preserve">                  </w:t>
      </w:r>
      <w:r>
        <w:rPr>
          <w:rFonts w:ascii="Bookman Old Style" w:hAnsi="Bookman Old Style"/>
          <w:b/>
          <w:sz w:val="20"/>
          <w:szCs w:val="20"/>
        </w:rPr>
        <w:t xml:space="preserve">  </w:t>
      </w: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14:paraId="19099300"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14:paraId="1F591755" w14:textId="77777777" w:rsidR="00D41F13" w:rsidRPr="00E03366" w:rsidRDefault="00D41F13" w:rsidP="00D41F13">
      <w:pPr>
        <w:ind w:right="-81"/>
        <w:jc w:val="both"/>
        <w:rPr>
          <w:rFonts w:ascii="Bookman Old Style" w:hAnsi="Bookman Old Style"/>
          <w:b/>
          <w:sz w:val="20"/>
          <w:szCs w:val="20"/>
        </w:rPr>
      </w:pPr>
    </w:p>
    <w:p w14:paraId="37E0D16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2 – DA PARTICIPAÇÃO</w:t>
      </w:r>
    </w:p>
    <w:p w14:paraId="46CF094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0FA2E778" w14:textId="548FE23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da </w:t>
      </w:r>
      <w:r w:rsidR="00A416EA">
        <w:rPr>
          <w:rFonts w:ascii="Bookman Old Style" w:hAnsi="Bookman Old Style"/>
          <w:sz w:val="20"/>
          <w:szCs w:val="20"/>
        </w:rPr>
        <w:t>Pregoeiro</w:t>
      </w:r>
      <w:r w:rsidRPr="00E03366">
        <w:rPr>
          <w:rFonts w:ascii="Bookman Old Style" w:hAnsi="Bookman Old Style"/>
          <w:sz w:val="20"/>
          <w:szCs w:val="20"/>
        </w:rPr>
        <w:t>.</w:t>
      </w:r>
    </w:p>
    <w:p w14:paraId="7796ACCC" w14:textId="77777777" w:rsidR="00D41F13" w:rsidRDefault="00D41F13" w:rsidP="00D41F13">
      <w:pPr>
        <w:tabs>
          <w:tab w:val="left" w:pos="0"/>
          <w:tab w:val="left" w:pos="1134"/>
          <w:tab w:val="left" w:pos="1985"/>
        </w:tabs>
        <w:jc w:val="both"/>
        <w:outlineLvl w:val="0"/>
        <w:rPr>
          <w:rFonts w:ascii="Bookman Old Style" w:hAnsi="Bookman Old Style"/>
          <w:b/>
          <w:sz w:val="20"/>
          <w:szCs w:val="20"/>
        </w:rPr>
      </w:pPr>
    </w:p>
    <w:p w14:paraId="6A7015E1" w14:textId="77777777" w:rsidR="00D41F13" w:rsidRPr="00E03366" w:rsidRDefault="00D41F13" w:rsidP="00D41F13">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14:paraId="690437AC"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14:paraId="61D8A0A4"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14:paraId="4E97A7A4"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14:paraId="2B07264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c) Estejam cumprindo suspensão temporária de participação em licitações;</w:t>
      </w:r>
    </w:p>
    <w:p w14:paraId="4C545A9E"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14:paraId="5B253DA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14:paraId="3EBB4334" w14:textId="77777777" w:rsidR="00D41F13" w:rsidRPr="00E03366" w:rsidRDefault="00D41F13" w:rsidP="00D41F13">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310DEE52" w14:textId="77777777" w:rsidR="00D41F13" w:rsidRPr="00E03366" w:rsidRDefault="00D41F13" w:rsidP="00D41F13">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14:paraId="7E7C7DC0" w14:textId="77777777" w:rsidR="00D41F13" w:rsidRDefault="00D41F13" w:rsidP="00D41F13">
      <w:pPr>
        <w:pStyle w:val="Ttulo2"/>
        <w:ind w:right="-81"/>
        <w:jc w:val="left"/>
        <w:rPr>
          <w:rFonts w:ascii="Bookman Old Style" w:hAnsi="Bookman Old Style"/>
          <w:sz w:val="20"/>
          <w:szCs w:val="20"/>
          <w:lang w:val="pt-BR"/>
        </w:rPr>
      </w:pPr>
    </w:p>
    <w:p w14:paraId="08F13746"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4 – DO CREDENCIAMENTO</w:t>
      </w:r>
    </w:p>
    <w:p w14:paraId="28E22A1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14:paraId="0776381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5D5160A7"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5F5D24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14:paraId="12904E4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14:paraId="4516B508" w14:textId="76FD16B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da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w:t>
      </w:r>
    </w:p>
    <w:p w14:paraId="132BCE33" w14:textId="5A314AC3" w:rsidR="00D41F13" w:rsidRPr="00E03366" w:rsidRDefault="00D41F13" w:rsidP="00D41F13">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à </w:t>
      </w:r>
      <w:r w:rsidR="007A2914" w:rsidRPr="00E03366">
        <w:rPr>
          <w:rFonts w:ascii="Bookman Old Style" w:hAnsi="Bookman Old Style"/>
          <w:sz w:val="20"/>
          <w:szCs w:val="20"/>
        </w:rPr>
        <w:t>renúncia</w:t>
      </w:r>
      <w:r w:rsidRPr="00E03366">
        <w:rPr>
          <w:rFonts w:ascii="Bookman Old Style" w:hAnsi="Bookman Old Style"/>
          <w:sz w:val="20"/>
          <w:szCs w:val="20"/>
        </w:rPr>
        <w:t>, por parte do licitante, ao direito de apresentar lances durante a sessão e de praticar os demais atos inerentes ao certame, não implicando na sua desclassificação.</w:t>
      </w:r>
    </w:p>
    <w:p w14:paraId="12922949"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0C469630" w14:textId="708D0C2A" w:rsidR="00D41F13" w:rsidRPr="00E03366" w:rsidRDefault="00D41F13" w:rsidP="00D41F13">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w:t>
      </w:r>
      <w:r w:rsidR="00DF473D">
        <w:rPr>
          <w:rFonts w:ascii="Bookman Old Style" w:hAnsi="Bookman Old Style"/>
          <w:sz w:val="20"/>
          <w:szCs w:val="20"/>
        </w:rPr>
        <w:t>ção de direitos</w:t>
      </w:r>
      <w:r w:rsidRPr="00E03366">
        <w:rPr>
          <w:rFonts w:ascii="Bookman Old Style" w:hAnsi="Bookman Old Style"/>
          <w:sz w:val="20"/>
          <w:szCs w:val="20"/>
        </w:rPr>
        <w:t xml:space="preserve"> previsto</w:t>
      </w:r>
      <w:r w:rsidR="00DF473D">
        <w:rPr>
          <w:rFonts w:ascii="Bookman Old Style" w:hAnsi="Bookman Old Style"/>
          <w:sz w:val="20"/>
          <w:szCs w:val="20"/>
        </w:rPr>
        <w:t>s</w:t>
      </w:r>
      <w:r w:rsidRPr="00E03366">
        <w:rPr>
          <w:rFonts w:ascii="Bookman Old Style" w:hAnsi="Bookman Old Style"/>
          <w:sz w:val="20"/>
          <w:szCs w:val="20"/>
        </w:rPr>
        <w:t xml:space="preserve"> na citada norma.</w:t>
      </w:r>
    </w:p>
    <w:p w14:paraId="0AFC598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14:paraId="0E042CD9" w14:textId="26E42391"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a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5139444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14:paraId="1CFCD0D4" w14:textId="77777777" w:rsidR="00D41F13" w:rsidRDefault="00D41F13" w:rsidP="00D41F13">
      <w:pPr>
        <w:ind w:right="-81"/>
        <w:jc w:val="both"/>
        <w:rPr>
          <w:rFonts w:ascii="Bookman Old Style" w:hAnsi="Bookman Old Style"/>
          <w:b/>
          <w:sz w:val="20"/>
          <w:szCs w:val="20"/>
        </w:rPr>
      </w:pPr>
    </w:p>
    <w:p w14:paraId="29E40C9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14:paraId="2CC4B455" w14:textId="2A96900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1 e 2. Os casos omissos serão decididos pelo(a) </w:t>
      </w:r>
      <w:r w:rsidR="00A416EA">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14:paraId="1146FDCB"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5.1.1 – A declaração acima referida deverá ser subscrita pelo representante legal ou pelo procurador caso este tenha outorga para tal.</w:t>
      </w:r>
    </w:p>
    <w:p w14:paraId="6B83113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14:paraId="1E3834D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6D50B9A8" w14:textId="77777777" w:rsidR="00D41F13" w:rsidRDefault="00D41F13" w:rsidP="00D41F13">
      <w:pPr>
        <w:ind w:right="-79"/>
        <w:jc w:val="both"/>
        <w:rPr>
          <w:rFonts w:ascii="Bookman Old Style" w:hAnsi="Bookman Old Style"/>
          <w:b/>
          <w:sz w:val="20"/>
          <w:szCs w:val="20"/>
        </w:rPr>
      </w:pPr>
    </w:p>
    <w:p w14:paraId="4CEF44C9"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14:paraId="122EBC72" w14:textId="77777777" w:rsidR="00D41F13" w:rsidRPr="00E03366" w:rsidRDefault="00D41F13" w:rsidP="00D41F13">
      <w:pPr>
        <w:pStyle w:val="Ttulo2"/>
        <w:ind w:right="-79"/>
        <w:jc w:val="left"/>
        <w:rPr>
          <w:rFonts w:ascii="Bookman Old Style" w:hAnsi="Bookman Old Style"/>
          <w:sz w:val="20"/>
          <w:szCs w:val="20"/>
        </w:rPr>
      </w:pPr>
      <w:r w:rsidRPr="00E03366">
        <w:rPr>
          <w:rFonts w:ascii="Bookman Old Style" w:hAnsi="Bookman Old Style"/>
          <w:sz w:val="20"/>
          <w:szCs w:val="20"/>
        </w:rPr>
        <w:t xml:space="preserve">Pregão nº </w:t>
      </w:r>
    </w:p>
    <w:p w14:paraId="26002AB2" w14:textId="77777777" w:rsidR="00D41F13" w:rsidRPr="00E03366" w:rsidRDefault="00D41F13" w:rsidP="00D41F13">
      <w:pPr>
        <w:ind w:right="-79"/>
        <w:jc w:val="both"/>
        <w:rPr>
          <w:rFonts w:ascii="Bookman Old Style" w:hAnsi="Bookman Old Style"/>
          <w:sz w:val="20"/>
          <w:szCs w:val="20"/>
        </w:rPr>
      </w:pPr>
      <w:r w:rsidRPr="00E03366">
        <w:rPr>
          <w:rFonts w:ascii="Bookman Old Style" w:hAnsi="Bookman Old Style"/>
          <w:b/>
          <w:sz w:val="20"/>
          <w:szCs w:val="20"/>
        </w:rPr>
        <w:t>Empresa:</w:t>
      </w:r>
    </w:p>
    <w:p w14:paraId="6F72BADD" w14:textId="77777777" w:rsidR="00D41F13" w:rsidRPr="00E03366" w:rsidRDefault="00D41F13" w:rsidP="00D41F13">
      <w:pPr>
        <w:pStyle w:val="Ttulo3"/>
        <w:spacing w:before="0" w:after="0" w:line="240" w:lineRule="auto"/>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14:paraId="1F77A613"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14:paraId="4C2AEF0F"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Empresa:</w:t>
      </w:r>
    </w:p>
    <w:p w14:paraId="2621E938" w14:textId="77777777" w:rsidR="00D41F13" w:rsidRDefault="00D41F13" w:rsidP="00D41F13">
      <w:pPr>
        <w:ind w:right="-81"/>
        <w:jc w:val="both"/>
        <w:rPr>
          <w:rFonts w:ascii="Bookman Old Style" w:hAnsi="Bookman Old Style"/>
          <w:sz w:val="20"/>
          <w:szCs w:val="20"/>
        </w:rPr>
      </w:pPr>
    </w:p>
    <w:p w14:paraId="7DFCC9DB" w14:textId="16902A24"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A416EA"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14:paraId="65D8BF7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4735D0BB" w14:textId="77777777" w:rsidR="00D41F13" w:rsidRDefault="00D41F13" w:rsidP="00D41F13">
      <w:pPr>
        <w:pStyle w:val="Ttulo6"/>
        <w:spacing w:before="0"/>
        <w:ind w:right="-81"/>
        <w:rPr>
          <w:rFonts w:ascii="Bookman Old Style" w:hAnsi="Bookman Old Style"/>
          <w:sz w:val="20"/>
          <w:szCs w:val="20"/>
        </w:rPr>
      </w:pPr>
    </w:p>
    <w:p w14:paraId="76957EFB" w14:textId="77777777" w:rsidR="00D41F13" w:rsidRPr="00ED22A4" w:rsidRDefault="00D41F13" w:rsidP="00D41F13">
      <w:pPr>
        <w:pStyle w:val="Ttulo6"/>
        <w:spacing w:before="0"/>
        <w:ind w:right="-81"/>
        <w:rPr>
          <w:rFonts w:ascii="Bookman Old Style" w:hAnsi="Bookman Old Style"/>
          <w:b/>
          <w:i w:val="0"/>
          <w:color w:val="auto"/>
          <w:sz w:val="20"/>
          <w:szCs w:val="20"/>
        </w:rPr>
      </w:pPr>
      <w:r w:rsidRPr="00ED22A4">
        <w:rPr>
          <w:rFonts w:ascii="Bookman Old Style" w:hAnsi="Bookman Old Style"/>
          <w:b/>
          <w:i w:val="0"/>
          <w:color w:val="auto"/>
          <w:sz w:val="20"/>
          <w:szCs w:val="20"/>
        </w:rPr>
        <w:t>6 – DO CONTEÚDO DO ENVELOPE DA PROPOSTA</w:t>
      </w:r>
    </w:p>
    <w:p w14:paraId="6035565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14:paraId="793E753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14:paraId="6C23937F"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14:paraId="2BDE6B2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0EC1359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531E92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14:paraId="06CB3ED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14:paraId="3E36694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14:paraId="48712128"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14:paraId="3711D20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14:paraId="41B2150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14:paraId="67DC9A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14:paraId="151B8556" w14:textId="77777777" w:rsidR="00D41F13" w:rsidRDefault="00D41F13" w:rsidP="00D41F13">
      <w:pPr>
        <w:ind w:left="12" w:right="-81" w:hanging="12"/>
        <w:jc w:val="both"/>
        <w:rPr>
          <w:rFonts w:ascii="Bookman Old Style" w:hAnsi="Bookman Old Style"/>
          <w:b/>
          <w:sz w:val="20"/>
          <w:szCs w:val="20"/>
        </w:rPr>
      </w:pPr>
    </w:p>
    <w:p w14:paraId="5BD6DEA6" w14:textId="77777777" w:rsidR="00D41F13" w:rsidRPr="00E03366" w:rsidRDefault="00D41F13" w:rsidP="00D41F13">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14:paraId="5D287F2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7.1 – O Envelope "Documentos de Habilitação" deverá conter os documentos a seguir relacionados os quais dizem respeito a:</w:t>
      </w:r>
    </w:p>
    <w:p w14:paraId="4C9E2A5F" w14:textId="77777777" w:rsidR="00C50BF0" w:rsidRDefault="00C50BF0" w:rsidP="00D41F13">
      <w:pPr>
        <w:pStyle w:val="Recuodecorpodetexto2"/>
        <w:spacing w:after="0" w:line="240" w:lineRule="auto"/>
        <w:ind w:left="0" w:right="-91"/>
        <w:jc w:val="both"/>
        <w:rPr>
          <w:rFonts w:ascii="Bookman Old Style" w:hAnsi="Bookman Old Style"/>
        </w:rPr>
      </w:pPr>
    </w:p>
    <w:p w14:paraId="75A34792" w14:textId="77777777" w:rsidR="00D41F13" w:rsidRPr="00E03366" w:rsidRDefault="00D41F13" w:rsidP="00D41F13">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14:paraId="13FD99A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2FCB859" w14:textId="77777777" w:rsidR="00D41F13"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38DA8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14:paraId="0424C06C" w14:textId="77777777" w:rsidR="00D41F13" w:rsidRPr="00E03366"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14:paraId="10F6A303" w14:textId="77777777" w:rsidR="00D41F13"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14:paraId="60D87145" w14:textId="77777777" w:rsidR="00D41F13" w:rsidRDefault="00D41F13" w:rsidP="00D41F13">
      <w:pPr>
        <w:tabs>
          <w:tab w:val="left" w:pos="935"/>
        </w:tabs>
        <w:ind w:right="-91"/>
        <w:jc w:val="both"/>
        <w:rPr>
          <w:rFonts w:ascii="Bookman Old Style" w:hAnsi="Bookman Old Style"/>
          <w:sz w:val="20"/>
          <w:szCs w:val="20"/>
        </w:rPr>
      </w:pPr>
    </w:p>
    <w:p w14:paraId="0B4FD9F8" w14:textId="6ACC4EFB" w:rsidR="00D41F13" w:rsidRDefault="00D41F13" w:rsidP="00C50BF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14:paraId="1169BCC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207B4B20"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FDCCA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14:paraId="07A06408"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2F2A4014"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14:paraId="02E9097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14:paraId="411C2D83" w14:textId="77777777" w:rsidR="00D41F13" w:rsidRPr="00E03366" w:rsidRDefault="00D41F13" w:rsidP="00C50BF0">
      <w:pPr>
        <w:pStyle w:val="Recuodecorpodetexto"/>
        <w:tabs>
          <w:tab w:val="num" w:pos="1122"/>
        </w:tabs>
        <w:spacing w:after="0" w:line="240" w:lineRule="auto"/>
        <w:ind w:left="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14:paraId="710ABEED"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14:paraId="444B6DC1" w14:textId="77777777" w:rsidR="00D41F13" w:rsidRPr="00C50BF0" w:rsidRDefault="00D41F13" w:rsidP="00C50BF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14:paraId="72E327F2" w14:textId="77777777" w:rsidR="00C50BF0" w:rsidRDefault="00C50BF0" w:rsidP="00C50BF0">
      <w:pPr>
        <w:pStyle w:val="Corpodetexto2"/>
        <w:spacing w:after="0" w:line="240" w:lineRule="auto"/>
        <w:rPr>
          <w:rFonts w:ascii="Bookman Old Style" w:hAnsi="Bookman Old Style"/>
          <w:sz w:val="20"/>
          <w:szCs w:val="20"/>
        </w:rPr>
      </w:pPr>
    </w:p>
    <w:p w14:paraId="5AC9D951" w14:textId="77777777" w:rsidR="00C50BF0" w:rsidRPr="00C50BF0" w:rsidRDefault="00D41F13" w:rsidP="00C50BF0">
      <w:pPr>
        <w:pStyle w:val="Corpodetexto2"/>
        <w:spacing w:after="0" w:line="240" w:lineRule="auto"/>
        <w:rPr>
          <w:rFonts w:ascii="Bookman Old Style" w:hAnsi="Bookman Old Style"/>
          <w:sz w:val="20"/>
          <w:szCs w:val="20"/>
        </w:rPr>
      </w:pPr>
      <w:r w:rsidRPr="00C50BF0">
        <w:rPr>
          <w:rFonts w:ascii="Bookman Old Style" w:hAnsi="Bookman Old Style"/>
          <w:sz w:val="20"/>
          <w:szCs w:val="20"/>
        </w:rPr>
        <w:t>7.1.4 – Documentos relativos à qualificação econômico-financeira:</w:t>
      </w:r>
    </w:p>
    <w:p w14:paraId="3AFEF689" w14:textId="38F5B569" w:rsidR="00C50BF0" w:rsidRPr="00A416EA" w:rsidRDefault="00D41F13" w:rsidP="00A416EA">
      <w:pPr>
        <w:pStyle w:val="Corpodetexto2"/>
        <w:spacing w:after="0" w:line="240" w:lineRule="auto"/>
        <w:rPr>
          <w:rFonts w:ascii="Bookman Old Style" w:hAnsi="Bookman Old Style"/>
        </w:rPr>
      </w:pPr>
      <w:r w:rsidRPr="00C50BF0">
        <w:rPr>
          <w:rFonts w:ascii="Bookman Old Style" w:hAnsi="Bookman Old Style" w:cs="Calibri"/>
          <w:sz w:val="20"/>
          <w:szCs w:val="20"/>
        </w:rPr>
        <w:t xml:space="preserve">a) </w:t>
      </w:r>
      <w:r w:rsidRPr="00C50BF0">
        <w:rPr>
          <w:rFonts w:ascii="Bookman Old Style" w:hAnsi="Bookman Old Style"/>
          <w:sz w:val="20"/>
          <w:szCs w:val="20"/>
        </w:rPr>
        <w:t>Certidão negativ</w:t>
      </w:r>
      <w:r w:rsidRPr="00E03366">
        <w:rPr>
          <w:rFonts w:ascii="Bookman Old Style" w:hAnsi="Bookman Old Style"/>
          <w:sz w:val="20"/>
          <w:szCs w:val="20"/>
        </w:rPr>
        <w:t>a de falência ou concordata expedida pelo distribuidor da sede da pessoa jurídica, ou de execução patrimonial, expedida no domicílio da pessoa física.</w:t>
      </w:r>
    </w:p>
    <w:p w14:paraId="5B95665C" w14:textId="77777777" w:rsidR="00A416EA" w:rsidRDefault="00A416EA" w:rsidP="00D41F13">
      <w:pPr>
        <w:ind w:right="-81"/>
        <w:jc w:val="both"/>
        <w:rPr>
          <w:rFonts w:ascii="Bookman Old Style" w:hAnsi="Bookman Old Style"/>
          <w:sz w:val="20"/>
          <w:szCs w:val="20"/>
        </w:rPr>
      </w:pPr>
    </w:p>
    <w:p w14:paraId="507DA4BB" w14:textId="453D4BE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F256D7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14:paraId="59E5CF77" w14:textId="100E207B"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o(a) </w:t>
      </w:r>
      <w:r w:rsidR="00A416EA">
        <w:rPr>
          <w:rFonts w:ascii="Bookman Old Style" w:hAnsi="Bookman Old Style"/>
          <w:sz w:val="20"/>
          <w:szCs w:val="20"/>
        </w:rPr>
        <w:t>Pregoeiro</w:t>
      </w:r>
      <w:r w:rsidRPr="00E03366">
        <w:rPr>
          <w:rFonts w:ascii="Bookman Old Style" w:hAnsi="Bookman Old Style"/>
          <w:sz w:val="20"/>
          <w:szCs w:val="20"/>
        </w:rPr>
        <w:t>(a) considerar o proponente inabilitado.</w:t>
      </w:r>
    </w:p>
    <w:p w14:paraId="6054E2AB" w14:textId="77777777" w:rsidR="00D41F13" w:rsidRPr="00E03366" w:rsidRDefault="00D41F13" w:rsidP="00D41F13">
      <w:pPr>
        <w:pStyle w:val="gem1Char"/>
        <w:spacing w:after="0" w:line="240" w:lineRule="auto"/>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33889D2D" w14:textId="77777777" w:rsidR="00D41F13" w:rsidRDefault="00D41F13" w:rsidP="00D41F13">
      <w:pPr>
        <w:pStyle w:val="Ttulo2"/>
        <w:ind w:right="-81"/>
        <w:jc w:val="left"/>
        <w:rPr>
          <w:rFonts w:ascii="Bookman Old Style" w:hAnsi="Bookman Old Style"/>
          <w:sz w:val="20"/>
          <w:szCs w:val="20"/>
          <w:lang w:val="pt-BR"/>
        </w:rPr>
      </w:pPr>
    </w:p>
    <w:p w14:paraId="1B02A622"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8 – DO PROCEDIMENTO E DO JULGAMENTO;</w:t>
      </w:r>
    </w:p>
    <w:p w14:paraId="4FAC3793"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14:paraId="1CDCD859" w14:textId="7E956002"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14:paraId="5F648EEB" w14:textId="7DEB33D1"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w:t>
      </w:r>
      <w:r w:rsidR="00A416EA">
        <w:rPr>
          <w:rFonts w:ascii="Bookman Old Style" w:hAnsi="Bookman Old Style"/>
          <w:sz w:val="20"/>
          <w:szCs w:val="20"/>
        </w:rPr>
        <w:t>Pregoeiro</w:t>
      </w:r>
      <w:r w:rsidRPr="00E03366">
        <w:rPr>
          <w:rFonts w:ascii="Bookman Old Style" w:hAnsi="Bookman Old Style"/>
          <w:sz w:val="20"/>
          <w:szCs w:val="20"/>
        </w:rPr>
        <w:t xml:space="preserve"> procederá a verificação da conformidade destas com os requisitos estabelecidos neste edital e </w:t>
      </w:r>
      <w:r w:rsidR="00A416EA" w:rsidRPr="00E03366">
        <w:rPr>
          <w:rFonts w:ascii="Bookman Old Style" w:hAnsi="Bookman Old Style"/>
          <w:sz w:val="20"/>
          <w:szCs w:val="20"/>
        </w:rPr>
        <w:t>seus anexos</w:t>
      </w:r>
      <w:r w:rsidRPr="00E03366">
        <w:rPr>
          <w:rFonts w:ascii="Bookman Old Style" w:hAnsi="Bookman Old Style"/>
          <w:sz w:val="20"/>
          <w:szCs w:val="20"/>
        </w:rPr>
        <w:t>, sendo desclassificadas as propostas:</w:t>
      </w:r>
    </w:p>
    <w:p w14:paraId="2FCBBD3E" w14:textId="4A11D7D8" w:rsidR="00D41F13" w:rsidRPr="00E03366" w:rsidRDefault="00A416EA" w:rsidP="00D41F13">
      <w:pPr>
        <w:ind w:right="-81"/>
        <w:jc w:val="both"/>
        <w:rPr>
          <w:rFonts w:ascii="Bookman Old Style" w:hAnsi="Bookman Old Style"/>
          <w:sz w:val="20"/>
          <w:szCs w:val="20"/>
        </w:rPr>
      </w:pPr>
      <w:r>
        <w:rPr>
          <w:rFonts w:ascii="Bookman Old Style" w:hAnsi="Bookman Old Style"/>
          <w:sz w:val="20"/>
          <w:szCs w:val="20"/>
        </w:rPr>
        <w:t>a) C</w:t>
      </w:r>
      <w:r w:rsidRPr="00E03366">
        <w:rPr>
          <w:rFonts w:ascii="Bookman Old Style" w:hAnsi="Bookman Old Style"/>
          <w:sz w:val="20"/>
          <w:szCs w:val="20"/>
        </w:rPr>
        <w:t>ujo</w:t>
      </w:r>
      <w:r w:rsidR="00D41F13" w:rsidRPr="00E03366">
        <w:rPr>
          <w:rFonts w:ascii="Bookman Old Style" w:hAnsi="Bookman Old Style"/>
          <w:sz w:val="20"/>
          <w:szCs w:val="20"/>
        </w:rPr>
        <w:t xml:space="preserve"> objeto não atenda as especificações, prazos e condições fixados no Edital, o que, para tal verificação, a </w:t>
      </w:r>
      <w:r>
        <w:rPr>
          <w:rFonts w:ascii="Bookman Old Style" w:hAnsi="Bookman Old Style"/>
          <w:sz w:val="20"/>
          <w:szCs w:val="20"/>
        </w:rPr>
        <w:t>Pregoeiro</w:t>
      </w:r>
      <w:r w:rsidR="00D41F13" w:rsidRPr="00E03366">
        <w:rPr>
          <w:rFonts w:ascii="Bookman Old Style" w:hAnsi="Bookman Old Style"/>
          <w:sz w:val="20"/>
          <w:szCs w:val="20"/>
        </w:rPr>
        <w:t xml:space="preserve"> poderá contar com assessoria técnica;</w:t>
      </w:r>
    </w:p>
    <w:p w14:paraId="3627AE45" w14:textId="4CBDD5D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557440"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14:paraId="2B555021" w14:textId="06E20F4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o(a) </w:t>
      </w:r>
      <w:r w:rsidR="00A416EA">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14:paraId="02EFCB46" w14:textId="77777777" w:rsidR="00D41F13" w:rsidRPr="00E03366" w:rsidRDefault="00D41F13" w:rsidP="00D41F13">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14:paraId="4455E24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2DD6407F"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14:paraId="0F7500F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14:paraId="16B19E8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14:paraId="371B62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14:paraId="309A0C1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14:paraId="20CDA013"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14:paraId="0B82BFB7" w14:textId="074377B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w:t>
      </w:r>
      <w:r w:rsidR="00A416EA">
        <w:rPr>
          <w:rFonts w:ascii="Bookman Old Style" w:hAnsi="Bookman Old Style"/>
          <w:sz w:val="20"/>
          <w:szCs w:val="20"/>
        </w:rPr>
        <w:t>Pregoeiro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14:paraId="3201758C" w14:textId="2C84ECB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8.7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14:paraId="7D0739D2" w14:textId="7143B57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 – A </w:t>
      </w:r>
      <w:r w:rsidR="00A416EA">
        <w:rPr>
          <w:rFonts w:ascii="Bookman Old Style" w:hAnsi="Bookman Old Style"/>
          <w:sz w:val="20"/>
          <w:szCs w:val="20"/>
        </w:rPr>
        <w:t>Pregoeiro</w:t>
      </w:r>
      <w:r w:rsidRPr="00E03366">
        <w:rPr>
          <w:rFonts w:ascii="Bookman Old Style" w:hAnsi="Bookman Old Style"/>
          <w:sz w:val="20"/>
          <w:szCs w:val="20"/>
        </w:rPr>
        <w:t xml:space="preserve"> convidará individualmente os autores das propostas selecionadas a formular lances de forma </w:t>
      </w:r>
      <w:r w:rsidR="00557440"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14:paraId="194235D0" w14:textId="74C91B8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8.8.1 – A desistência em apresentar lance verbal quando convocado pela </w:t>
      </w:r>
      <w:r w:rsidR="00A416EA">
        <w:rPr>
          <w:rFonts w:ascii="Bookman Old Style" w:hAnsi="Bookman Old Style"/>
          <w:sz w:val="20"/>
          <w:szCs w:val="20"/>
        </w:rPr>
        <w:t>Pregoeiro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14:paraId="1C171E3E"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14:paraId="3DEFF469" w14:textId="2F0306A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8.10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determinar o tempo de que dispõem os licitantes para ofertarem seus lances orais.</w:t>
      </w:r>
    </w:p>
    <w:p w14:paraId="3980295A" w14:textId="29C18F3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w:t>
      </w:r>
      <w:r w:rsidR="00A416EA">
        <w:rPr>
          <w:rFonts w:ascii="Bookman Old Style" w:hAnsi="Bookman Old Style"/>
          <w:sz w:val="20"/>
          <w:szCs w:val="20"/>
        </w:rPr>
        <w:t>Pregoeiro</w:t>
      </w:r>
      <w:r w:rsidRPr="00E03366">
        <w:rPr>
          <w:rFonts w:ascii="Bookman Old Style" w:hAnsi="Bookman Old Style"/>
          <w:sz w:val="20"/>
          <w:szCs w:val="20"/>
        </w:rPr>
        <w:t xml:space="preserve"> no momento da sessão. </w:t>
      </w:r>
    </w:p>
    <w:p w14:paraId="04BF26EF"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8.12 – Não poderá haver desistências dos lances ofertados, sujeitando-se o proponente desistente as penalidades previstas no edital.</w:t>
      </w:r>
    </w:p>
    <w:p w14:paraId="34454C02" w14:textId="76E82822"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pela </w:t>
      </w:r>
      <w:r w:rsidR="00A416EA">
        <w:rPr>
          <w:rFonts w:ascii="Bookman Old Style" w:hAnsi="Bookman Old Style"/>
          <w:sz w:val="20"/>
          <w:szCs w:val="20"/>
        </w:rPr>
        <w:t>Pregoeiro</w:t>
      </w:r>
      <w:r w:rsidRPr="00E03366">
        <w:rPr>
          <w:rFonts w:ascii="Bookman Old Style" w:hAnsi="Bookman Old Style"/>
          <w:sz w:val="20"/>
          <w:szCs w:val="20"/>
        </w:rPr>
        <w:t xml:space="preserve">. </w:t>
      </w:r>
    </w:p>
    <w:p w14:paraId="6181B082" w14:textId="3B6A5568"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8.14 – A </w:t>
      </w:r>
      <w:r w:rsidR="00A416EA">
        <w:rPr>
          <w:rFonts w:ascii="Bookman Old Style" w:hAnsi="Bookman Old Style"/>
          <w:sz w:val="20"/>
          <w:szCs w:val="20"/>
        </w:rPr>
        <w:t>Pregoeiro</w:t>
      </w:r>
      <w:r w:rsidRPr="00E03366">
        <w:rPr>
          <w:rFonts w:ascii="Bookman Old Style" w:hAnsi="Bookman Old Style"/>
          <w:sz w:val="20"/>
          <w:szCs w:val="20"/>
        </w:rPr>
        <w:t xml:space="preserve"> poderá negociar com o autor da oferta de menor valor com vista a reduzir ainda mais o preço. </w:t>
      </w:r>
    </w:p>
    <w:p w14:paraId="475D4584" w14:textId="403649AA"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a </w:t>
      </w:r>
      <w:r w:rsidR="00A416EA">
        <w:rPr>
          <w:rFonts w:ascii="Bookman Old Style" w:hAnsi="Bookman Old Style"/>
          <w:sz w:val="20"/>
          <w:szCs w:val="20"/>
        </w:rPr>
        <w:t>Pregoeiro</w:t>
      </w:r>
      <w:r w:rsidRPr="00E03366">
        <w:rPr>
          <w:rFonts w:ascii="Bookman Old Style" w:hAnsi="Bookman Old Style"/>
          <w:sz w:val="20"/>
          <w:szCs w:val="20"/>
        </w:rPr>
        <w:t xml:space="preserve"> examinará a aceitabilidade do menor preço, decidindo motivadamente a respeito. </w:t>
      </w:r>
    </w:p>
    <w:p w14:paraId="6040AE12" w14:textId="30D274E5" w:rsidR="00D41F13" w:rsidRPr="00E03366" w:rsidRDefault="00D41F13" w:rsidP="00D41F13">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w:t>
      </w:r>
      <w:r w:rsidR="00A416EA">
        <w:rPr>
          <w:rFonts w:ascii="Bookman Old Style" w:hAnsi="Bookman Old Style"/>
          <w:sz w:val="20"/>
          <w:szCs w:val="20"/>
        </w:rPr>
        <w:t>Pregoeiro</w:t>
      </w:r>
      <w:r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Pr="00E03366">
        <w:rPr>
          <w:rFonts w:ascii="Bookman Old Style" w:hAnsi="Bookman Old Style"/>
          <w:sz w:val="20"/>
          <w:szCs w:val="20"/>
          <w:u w:val="single"/>
        </w:rPr>
        <w:t xml:space="preserve">no prazo a ser definido pela </w:t>
      </w:r>
      <w:r w:rsidR="00A416EA">
        <w:rPr>
          <w:rFonts w:ascii="Bookman Old Style" w:hAnsi="Bookman Old Style"/>
          <w:sz w:val="20"/>
          <w:szCs w:val="20"/>
          <w:u w:val="single"/>
        </w:rPr>
        <w:t>Pregoeiro</w:t>
      </w:r>
      <w:r w:rsidRPr="00E03366">
        <w:rPr>
          <w:rFonts w:ascii="Bookman Old Style" w:hAnsi="Bookman Old Style"/>
          <w:sz w:val="20"/>
          <w:szCs w:val="20"/>
          <w:u w:val="single"/>
        </w:rPr>
        <w:t>.</w:t>
      </w:r>
    </w:p>
    <w:p w14:paraId="2C62CF91"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65C1BE2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54A894CA"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14:paraId="6260F32E"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14:paraId="3C5E17D5" w14:textId="39C7965C"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a </w:t>
      </w:r>
      <w:r w:rsidR="00A416EA">
        <w:rPr>
          <w:rFonts w:ascii="Bookman Old Style" w:hAnsi="Bookman Old Style"/>
          <w:sz w:val="20"/>
          <w:szCs w:val="20"/>
        </w:rPr>
        <w:t>Pregoeiro</w:t>
      </w:r>
      <w:r w:rsidRPr="00E03366">
        <w:rPr>
          <w:rFonts w:ascii="Bookman Old Style" w:hAnsi="Bookman Old Style"/>
          <w:sz w:val="20"/>
          <w:szCs w:val="20"/>
        </w:rPr>
        <w:t xml:space="preserve"> decidirá sobre o prazo a ser concedido à licitante para a comprovação de habilitação.</w:t>
      </w:r>
    </w:p>
    <w:p w14:paraId="00C52458" w14:textId="06D97680"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b).2 – A não apresentação do(s) documento(s) no prazo estipulado pelo </w:t>
      </w:r>
      <w:r w:rsidR="00A416EA">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14:paraId="260FEEE8" w14:textId="2ACBCBA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pela </w:t>
      </w:r>
      <w:r w:rsidR="00A416EA">
        <w:rPr>
          <w:rFonts w:ascii="Bookman Old Style" w:hAnsi="Bookman Old Style"/>
          <w:sz w:val="20"/>
          <w:szCs w:val="20"/>
        </w:rPr>
        <w:t>Pregoeiro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14:paraId="4C4CF0D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14:paraId="3EBFE359" w14:textId="51EE9FB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w:t>
      </w:r>
      <w:r w:rsidR="00A416EA">
        <w:rPr>
          <w:rFonts w:ascii="Bookman Old Style" w:hAnsi="Bookman Old Style"/>
          <w:sz w:val="20"/>
          <w:szCs w:val="20"/>
        </w:rPr>
        <w:t>Pregoeiro</w:t>
      </w:r>
      <w:r w:rsidRPr="00E03366">
        <w:rPr>
          <w:rFonts w:ascii="Bookman Old Style" w:hAnsi="Bookman Old Style"/>
          <w:sz w:val="20"/>
          <w:szCs w:val="20"/>
        </w:rPr>
        <w:t xml:space="preserve"> examinará a oferta </w:t>
      </w:r>
      <w:r w:rsidR="00DF473D"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14:paraId="6281A5E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14:paraId="22C636DB" w14:textId="3120927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8.20 – Será advertido pela </w:t>
      </w:r>
      <w:r w:rsidR="00A416EA">
        <w:rPr>
          <w:rFonts w:ascii="Bookman Old Style" w:hAnsi="Bookman Old Style"/>
          <w:sz w:val="20"/>
          <w:szCs w:val="20"/>
        </w:rPr>
        <w:t>Pregoeiro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29334248" w14:textId="77777777" w:rsidR="00D41F13" w:rsidRDefault="00D41F13" w:rsidP="00D41F13">
      <w:pPr>
        <w:ind w:right="-81"/>
        <w:jc w:val="both"/>
        <w:rPr>
          <w:rFonts w:ascii="Bookman Old Style" w:hAnsi="Bookman Old Style"/>
          <w:b/>
          <w:sz w:val="20"/>
          <w:szCs w:val="20"/>
        </w:rPr>
      </w:pPr>
    </w:p>
    <w:p w14:paraId="2E828C04"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14:paraId="61423058"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14:paraId="43459754" w14:textId="62AD3DFF"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 xml:space="preserve">9.2 – A ausência de manifestação imediata e motivada da licitante importará: a decadência do direito de recurso, a adjudicação do objeto do certame pela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à licitante vencedora e o encaminhamento do processo à autoridade competente para a homologação. </w:t>
      </w:r>
    </w:p>
    <w:p w14:paraId="5FCB58EA" w14:textId="7583FEB2"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poderá reconsiderar a sua decisão ou encaminhá-lo devidamente informado à autoridade competente. </w:t>
      </w:r>
    </w:p>
    <w:p w14:paraId="171EFC5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1AC2C48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14:paraId="3CFA811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14:paraId="7136B6C7" w14:textId="77777777" w:rsidR="00D41F13" w:rsidRDefault="00D41F13" w:rsidP="00D41F13">
      <w:pPr>
        <w:ind w:right="-81"/>
        <w:jc w:val="both"/>
        <w:rPr>
          <w:rFonts w:ascii="Bookman Old Style" w:hAnsi="Bookman Old Style"/>
          <w:b/>
          <w:sz w:val="20"/>
          <w:szCs w:val="20"/>
        </w:rPr>
      </w:pPr>
    </w:p>
    <w:p w14:paraId="5B0EDA5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p>
    <w:p w14:paraId="63DA302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47693D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1411D3F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14:paraId="0AFD0A5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14:paraId="288359A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14:paraId="5212C9D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p>
    <w:p w14:paraId="35D5E7BE" w14:textId="619D1BAA"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621389">
        <w:rPr>
          <w:rFonts w:ascii="Bookman Old Style" w:hAnsi="Bookman Old Style"/>
          <w:sz w:val="20"/>
          <w:szCs w:val="20"/>
        </w:rPr>
        <w:t>Lagoa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14:paraId="6A28250F"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14:paraId="2122A3C4"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14:paraId="48F15E9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6EC665CC" w14:textId="77777777" w:rsidR="00D41F13" w:rsidRDefault="00D41F13" w:rsidP="00D41F13">
      <w:pPr>
        <w:jc w:val="both"/>
        <w:rPr>
          <w:rFonts w:ascii="Bookman Old Style" w:hAnsi="Bookman Old Style"/>
          <w:b/>
          <w:sz w:val="20"/>
          <w:szCs w:val="20"/>
        </w:rPr>
      </w:pPr>
    </w:p>
    <w:p w14:paraId="4C3C43FC"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11 – DO PAGAMENTO</w:t>
      </w:r>
    </w:p>
    <w:p w14:paraId="3F090492" w14:textId="77777777" w:rsidR="00D41F13" w:rsidRDefault="00D41F13" w:rsidP="00D41F13">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14:paraId="58012FB3" w14:textId="77777777"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14:paraId="408FDDFD" w14:textId="77777777" w:rsidR="00D41F13" w:rsidRDefault="00D41F13" w:rsidP="00D41F13">
      <w:pPr>
        <w:ind w:right="-81"/>
        <w:jc w:val="both"/>
        <w:rPr>
          <w:rFonts w:ascii="Bookman Old Style" w:hAnsi="Bookman Old Style"/>
          <w:b/>
          <w:sz w:val="20"/>
          <w:szCs w:val="20"/>
        </w:rPr>
      </w:pPr>
    </w:p>
    <w:p w14:paraId="6A44055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14:paraId="4E8D6039"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lastRenderedPageBreak/>
        <w:t>12.1 – São obrigações da CONTRATANTE:</w:t>
      </w:r>
    </w:p>
    <w:p w14:paraId="20B15C73"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14:paraId="4F347747"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14:paraId="2AD0ADE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14:paraId="22ACE30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14:paraId="5D8DF7B4" w14:textId="77777777" w:rsidR="00D41F13" w:rsidRDefault="00D41F13" w:rsidP="00D41F13">
      <w:pPr>
        <w:jc w:val="both"/>
        <w:rPr>
          <w:rFonts w:ascii="Bookman Old Style" w:hAnsi="Bookman Old Style"/>
          <w:b/>
          <w:sz w:val="20"/>
          <w:szCs w:val="20"/>
        </w:rPr>
      </w:pPr>
    </w:p>
    <w:p w14:paraId="2A6499C5"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13 – DAS OBRIGAÇÕES DA CONTRATADA</w:t>
      </w:r>
    </w:p>
    <w:p w14:paraId="706BEB3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13.1 – A Contratada obriga-se a:</w:t>
      </w:r>
    </w:p>
    <w:p w14:paraId="772A7B5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14:paraId="33CB5A0E"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14:paraId="1B4A98A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17CE7EF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67EA2DE3"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14:paraId="1DEF3AFA" w14:textId="2CA5A6B8" w:rsidR="00D41F13" w:rsidRPr="00E03366" w:rsidRDefault="00D41F13" w:rsidP="00D41F13">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w:t>
      </w:r>
      <w:r w:rsidR="007A2914">
        <w:rPr>
          <w:rFonts w:ascii="Bookman Old Style" w:hAnsi="Bookman Old Style"/>
          <w:sz w:val="20"/>
          <w:szCs w:val="20"/>
        </w:rPr>
        <w:t>e Outros do município de</w:t>
      </w:r>
      <w:r w:rsidRPr="00E03366">
        <w:rPr>
          <w:rFonts w:ascii="Bookman Old Style" w:hAnsi="Bookman Old Style"/>
          <w:sz w:val="20"/>
          <w:szCs w:val="20"/>
        </w:rPr>
        <w:t xml:space="preserve"> </w:t>
      </w:r>
      <w:r w:rsidR="00621389">
        <w:rPr>
          <w:rFonts w:ascii="Bookman Old Style" w:hAnsi="Bookman Old Style"/>
          <w:sz w:val="20"/>
          <w:szCs w:val="20"/>
        </w:rPr>
        <w:t>Lagoa do Piauí</w:t>
      </w:r>
      <w:r w:rsidR="00E60BA1">
        <w:rPr>
          <w:rFonts w:ascii="Bookman Old Style" w:hAnsi="Bookman Old Style"/>
          <w:sz w:val="20"/>
          <w:szCs w:val="20"/>
        </w:rPr>
        <w:t xml:space="preserve"> de </w:t>
      </w:r>
      <w:r w:rsidR="000D6141">
        <w:rPr>
          <w:rFonts w:ascii="Bookman Old Style" w:hAnsi="Bookman Old Style"/>
          <w:sz w:val="20"/>
          <w:szCs w:val="20"/>
        </w:rPr>
        <w:t>2018</w:t>
      </w:r>
      <w:r w:rsidR="006266B1" w:rsidRPr="006266B1">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876C6B">
        <w:rPr>
          <w:rFonts w:ascii="Bookman Old Style" w:hAnsi="Bookman Old Style"/>
          <w:sz w:val="20"/>
          <w:szCs w:val="20"/>
        </w:rPr>
        <w:t>orçamentária da despesa é 339030</w:t>
      </w:r>
      <w:r w:rsidRPr="00801AA4">
        <w:rPr>
          <w:rFonts w:ascii="Bookman Old Style" w:hAnsi="Bookman Old Style"/>
          <w:sz w:val="20"/>
          <w:szCs w:val="20"/>
        </w:rPr>
        <w:t xml:space="preserve"> – </w:t>
      </w:r>
      <w:r w:rsidR="00876C6B">
        <w:rPr>
          <w:rFonts w:ascii="Bookman Old Style" w:hAnsi="Bookman Old Style"/>
          <w:sz w:val="20"/>
          <w:szCs w:val="20"/>
        </w:rPr>
        <w:t>Material de Consumo</w:t>
      </w:r>
      <w:proofErr w:type="gramEnd"/>
      <w:r w:rsidRPr="00801AA4">
        <w:rPr>
          <w:rFonts w:ascii="Bookman Old Style" w:hAnsi="Bookman Old Style"/>
          <w:sz w:val="20"/>
          <w:szCs w:val="20"/>
        </w:rPr>
        <w:t>.</w:t>
      </w:r>
    </w:p>
    <w:p w14:paraId="7DB656A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5727D3C2"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14:paraId="2DF39A36"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756FD032"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5D931269"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6E3636E9"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0E570A5"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14:paraId="6D1F4846" w14:textId="77777777" w:rsidR="00D41F13" w:rsidRDefault="00D41F13" w:rsidP="00D41F13">
      <w:pPr>
        <w:jc w:val="both"/>
        <w:rPr>
          <w:rFonts w:ascii="Bookman Old Style" w:hAnsi="Bookman Old Style"/>
          <w:b/>
          <w:sz w:val="20"/>
          <w:szCs w:val="20"/>
        </w:rPr>
      </w:pPr>
    </w:p>
    <w:p w14:paraId="64249991" w14:textId="77777777" w:rsidR="00D41F13" w:rsidRPr="00E03366" w:rsidRDefault="00D41F13" w:rsidP="00D41F13">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14:paraId="6B243E7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14:paraId="687E5A69" w14:textId="7C8B7DA3"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xml:space="preserve">, Piauí, para assinar o contrato. </w:t>
      </w:r>
    </w:p>
    <w:p w14:paraId="525F6B0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319AA3B2"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14:paraId="1486B291" w14:textId="0D587C8E"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Piauí e Diário Oficial dos Municípios do Piauí.</w:t>
      </w:r>
    </w:p>
    <w:p w14:paraId="0E7D226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E03366">
        <w:rPr>
          <w:rFonts w:ascii="Bookman Old Style" w:hAnsi="Bookman Old Style" w:cs="Arial"/>
          <w:sz w:val="20"/>
          <w:szCs w:val="20"/>
        </w:rPr>
        <w:t xml:space="preserve"> </w:t>
      </w:r>
    </w:p>
    <w:p w14:paraId="719E301F" w14:textId="77777777" w:rsidR="00D41F13" w:rsidRDefault="00D41F13" w:rsidP="00D41F13">
      <w:pPr>
        <w:pStyle w:val="NormalWeb"/>
        <w:spacing w:before="0" w:beforeAutospacing="0" w:after="0" w:afterAutospacing="0"/>
        <w:jc w:val="both"/>
        <w:rPr>
          <w:rStyle w:val="Forte"/>
          <w:rFonts w:ascii="Bookman Old Style" w:hAnsi="Bookman Old Style" w:cs="Arial"/>
          <w:sz w:val="20"/>
          <w:szCs w:val="20"/>
        </w:rPr>
      </w:pPr>
    </w:p>
    <w:p w14:paraId="5CA8F98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14:paraId="5979184A"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15A5B8D6"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w:t>
      </w:r>
      <w:r w:rsidRPr="00E03366">
        <w:rPr>
          <w:rFonts w:ascii="Bookman Old Style" w:hAnsi="Bookman Old Style"/>
          <w:b/>
          <w:sz w:val="20"/>
          <w:szCs w:val="20"/>
        </w:rPr>
        <w:t xml:space="preserve"> </w:t>
      </w:r>
      <w:r w:rsidRPr="00E03366">
        <w:rPr>
          <w:rFonts w:ascii="Bookman Old Style" w:hAnsi="Bookman Old Style"/>
          <w:sz w:val="20"/>
          <w:szCs w:val="20"/>
        </w:rPr>
        <w:t>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14:paraId="11B09714" w14:textId="77777777" w:rsidR="00D41F13" w:rsidRPr="00E03366" w:rsidRDefault="00D41F13" w:rsidP="00D41F13">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14:paraId="3EA0899F"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14:paraId="2FCC6ACF" w14:textId="77777777" w:rsidR="00D41F13" w:rsidRPr="00E03366" w:rsidRDefault="00D41F13" w:rsidP="00D41F13">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502A5D11" w14:textId="77777777" w:rsidR="00D41F13" w:rsidRDefault="00D41F13" w:rsidP="00D41F13">
      <w:pPr>
        <w:pStyle w:val="Ttulo2"/>
        <w:jc w:val="left"/>
        <w:rPr>
          <w:rFonts w:ascii="Bookman Old Style" w:hAnsi="Bookman Old Style"/>
          <w:sz w:val="20"/>
          <w:szCs w:val="20"/>
          <w:lang w:val="pt-BR"/>
        </w:rPr>
      </w:pPr>
    </w:p>
    <w:p w14:paraId="0441352A" w14:textId="77777777" w:rsidR="00D41F13" w:rsidRPr="00E03366" w:rsidRDefault="00D41F13" w:rsidP="00D41F13">
      <w:pPr>
        <w:pStyle w:val="Ttulo2"/>
        <w:jc w:val="left"/>
        <w:rPr>
          <w:rFonts w:ascii="Bookman Old Style" w:hAnsi="Bookman Old Style"/>
          <w:sz w:val="20"/>
          <w:szCs w:val="20"/>
        </w:rPr>
      </w:pPr>
      <w:r w:rsidRPr="00E03366">
        <w:rPr>
          <w:rFonts w:ascii="Bookman Old Style" w:hAnsi="Bookman Old Style"/>
          <w:sz w:val="20"/>
          <w:szCs w:val="20"/>
        </w:rPr>
        <w:t>18 – DAS DISPOSIÇÕES FINAIS</w:t>
      </w:r>
    </w:p>
    <w:p w14:paraId="54A13385" w14:textId="77777777" w:rsidR="00D41F13" w:rsidRPr="00E03366" w:rsidRDefault="00D41F13" w:rsidP="00D41F13">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4742560C" w14:textId="77777777" w:rsidR="00D41F13" w:rsidRPr="00E03366" w:rsidRDefault="00D41F13" w:rsidP="00D41F13">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14:paraId="56EBF74E" w14:textId="1223249C"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14:paraId="357B4939" w14:textId="5EBE1B0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a </w:t>
      </w:r>
      <w:r w:rsidR="00A416EA">
        <w:rPr>
          <w:rFonts w:ascii="Bookman Old Style" w:hAnsi="Bookman Old Style"/>
          <w:sz w:val="20"/>
          <w:szCs w:val="20"/>
        </w:rPr>
        <w:t>Pregoeiro</w:t>
      </w:r>
      <w:r w:rsidRPr="00E03366">
        <w:rPr>
          <w:rFonts w:ascii="Bookman Old Style" w:hAnsi="Bookman Old Style"/>
          <w:sz w:val="20"/>
          <w:szCs w:val="20"/>
        </w:rPr>
        <w:t xml:space="preserve"> negociar, visando obter preço melhor.</w:t>
      </w:r>
    </w:p>
    <w:p w14:paraId="55B4DA09" w14:textId="05F97E1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pela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na sessão. </w:t>
      </w:r>
    </w:p>
    <w:p w14:paraId="161D6C4E" w14:textId="55834D6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 e Diário Oficial dos Municípios do Piauí.</w:t>
      </w:r>
    </w:p>
    <w:p w14:paraId="01D0A86F"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14:paraId="3CDA515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1E70289E" w14:textId="2E5DFBC2" w:rsidR="00D41F13" w:rsidRPr="002C468D"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pela </w:t>
      </w:r>
      <w:r w:rsidR="00A416EA">
        <w:rPr>
          <w:rFonts w:ascii="Bookman Old Style" w:hAnsi="Bookman Old Style"/>
          <w:sz w:val="20"/>
          <w:szCs w:val="20"/>
        </w:rPr>
        <w:t>Pregoeiro</w:t>
      </w:r>
      <w:r w:rsidRPr="00E03366">
        <w:rPr>
          <w:rFonts w:ascii="Bookman Old Style" w:hAnsi="Bookman Old Style"/>
          <w:sz w:val="20"/>
          <w:szCs w:val="20"/>
        </w:rPr>
        <w:t xml:space="preserve">, com vistas a conferir agilidade ao feito, ficando facultado a </w:t>
      </w:r>
      <w:r w:rsidR="00A416EA">
        <w:rPr>
          <w:rFonts w:ascii="Bookman Old Style" w:hAnsi="Bookman Old Style"/>
          <w:sz w:val="20"/>
          <w:szCs w:val="20"/>
        </w:rPr>
        <w:t>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14:paraId="4FD2F8FC" w14:textId="77777777" w:rsidR="00D41F13" w:rsidRPr="002C468D" w:rsidRDefault="00D41F13" w:rsidP="00D41F13">
      <w:pPr>
        <w:pStyle w:val="Corpodetexto"/>
        <w:tabs>
          <w:tab w:val="left" w:pos="9099"/>
        </w:tabs>
        <w:ind w:right="99"/>
        <w:rPr>
          <w:rFonts w:ascii="Bookman Old Style" w:hAnsi="Bookman Old Style"/>
          <w:sz w:val="20"/>
          <w:szCs w:val="20"/>
        </w:rPr>
      </w:pPr>
      <w:r w:rsidRPr="002C468D">
        <w:rPr>
          <w:rFonts w:ascii="Bookman Old Style" w:hAnsi="Bookman Old Style"/>
          <w:sz w:val="20"/>
          <w:szCs w:val="20"/>
        </w:rPr>
        <w:t>18.10 – Se o contratado, conforme o caso, oferecer os bens promocionais ao mercado consumidor local ou nacional, estará obrigada a estender tal vantagem ao órgão/ente contratante.</w:t>
      </w:r>
    </w:p>
    <w:p w14:paraId="6BA6AF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lastRenderedPageBreak/>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14:paraId="749DB3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14:paraId="60F22391" w14:textId="7833D8CC" w:rsidR="00D41F13" w:rsidRDefault="00D41F13" w:rsidP="00D41F13">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w:t>
      </w:r>
      <w:r w:rsidR="00621389">
        <w:rPr>
          <w:rFonts w:ascii="Bookman Old Style" w:hAnsi="Bookman Old Style"/>
          <w:sz w:val="20"/>
          <w:szCs w:val="20"/>
        </w:rPr>
        <w:t>competente o Foro de Demerval Lobão</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14:paraId="444B6DFB" w14:textId="6A4722B1"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621389">
        <w:rPr>
          <w:rFonts w:ascii="Bookman Old Style" w:hAnsi="Bookman Old Style"/>
          <w:sz w:val="20"/>
          <w:szCs w:val="20"/>
        </w:rPr>
        <w:t>Avenida José Soares da Silva, 1488</w:t>
      </w:r>
      <w:r w:rsidRPr="002C468D">
        <w:rPr>
          <w:rFonts w:ascii="Bookman Old Style" w:hAnsi="Bookman Old Style"/>
          <w:sz w:val="20"/>
          <w:szCs w:val="20"/>
        </w:rPr>
        <w:t xml:space="preserve"> – Bairro: Centro</w:t>
      </w:r>
      <w:r w:rsidRPr="00A67320">
        <w:rPr>
          <w:rFonts w:ascii="Bookman Old Style" w:hAnsi="Bookman Old Style"/>
          <w:sz w:val="20"/>
          <w:szCs w:val="20"/>
        </w:rPr>
        <w:t xml:space="preserve">, </w:t>
      </w:r>
      <w:r w:rsidR="00621389">
        <w:rPr>
          <w:rFonts w:ascii="Bookman Old Style" w:hAnsi="Bookman Old Style"/>
          <w:sz w:val="20"/>
          <w:szCs w:val="20"/>
        </w:rPr>
        <w:t>Lagoa do Piauí</w:t>
      </w:r>
      <w:r w:rsidRPr="00A67320">
        <w:rPr>
          <w:rFonts w:ascii="Bookman Old Style" w:hAnsi="Bookman Old Style"/>
          <w:sz w:val="20"/>
          <w:szCs w:val="20"/>
        </w:rPr>
        <w:t xml:space="preserve"> – Piauí</w:t>
      </w:r>
      <w:r w:rsidRPr="00E03366">
        <w:rPr>
          <w:rFonts w:ascii="Bookman Old Style" w:hAnsi="Bookman Old Style"/>
          <w:sz w:val="20"/>
          <w:szCs w:val="20"/>
        </w:rPr>
        <w:t>.</w:t>
      </w:r>
    </w:p>
    <w:p w14:paraId="1CC71D23" w14:textId="77777777" w:rsidR="00D41F13" w:rsidRPr="00C14089" w:rsidRDefault="00D41F13" w:rsidP="00D41F13">
      <w:pPr>
        <w:tabs>
          <w:tab w:val="left" w:pos="0"/>
          <w:tab w:val="left" w:pos="2269"/>
          <w:tab w:val="left" w:pos="4962"/>
        </w:tabs>
        <w:jc w:val="both"/>
        <w:rPr>
          <w:rFonts w:ascii="Bookman Old Style" w:hAnsi="Bookman Old Style"/>
          <w:sz w:val="20"/>
          <w:szCs w:val="20"/>
        </w:rPr>
      </w:pPr>
    </w:p>
    <w:p w14:paraId="1DB59139" w14:textId="28B8A892" w:rsidR="00D41F13" w:rsidRPr="00C14089" w:rsidRDefault="00621389" w:rsidP="00D41F13">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Lagoa do Piauí</w:t>
      </w:r>
      <w:r w:rsidR="00D41F13" w:rsidRPr="00C14089">
        <w:rPr>
          <w:rFonts w:ascii="Bookman Old Style" w:hAnsi="Bookman Old Style"/>
          <w:sz w:val="20"/>
          <w:szCs w:val="20"/>
        </w:rPr>
        <w:t xml:space="preserve"> (PI), </w:t>
      </w:r>
      <w:r w:rsidR="00ED7518">
        <w:rPr>
          <w:rFonts w:ascii="Bookman Old Style" w:hAnsi="Bookman Old Style"/>
          <w:sz w:val="20"/>
          <w:szCs w:val="20"/>
        </w:rPr>
        <w:t>03</w:t>
      </w:r>
      <w:r w:rsidR="00D41F13" w:rsidRPr="00C14089">
        <w:rPr>
          <w:rFonts w:ascii="Bookman Old Style" w:hAnsi="Bookman Old Style"/>
          <w:sz w:val="20"/>
          <w:szCs w:val="20"/>
        </w:rPr>
        <w:t xml:space="preserve"> de </w:t>
      </w:r>
      <w:r w:rsidR="00ED7518">
        <w:rPr>
          <w:rFonts w:ascii="Bookman Old Style" w:hAnsi="Bookman Old Style"/>
          <w:sz w:val="20"/>
          <w:szCs w:val="20"/>
        </w:rPr>
        <w:t>fevereir</w:t>
      </w:r>
      <w:r w:rsidR="00B27ABF">
        <w:rPr>
          <w:rFonts w:ascii="Bookman Old Style" w:hAnsi="Bookman Old Style"/>
          <w:sz w:val="20"/>
          <w:szCs w:val="20"/>
        </w:rPr>
        <w:t>o</w:t>
      </w:r>
      <w:r w:rsidR="00E60BA1">
        <w:rPr>
          <w:rFonts w:ascii="Bookman Old Style" w:hAnsi="Bookman Old Style"/>
          <w:sz w:val="20"/>
          <w:szCs w:val="20"/>
        </w:rPr>
        <w:t xml:space="preserve"> de </w:t>
      </w:r>
      <w:r w:rsidR="000D6141">
        <w:rPr>
          <w:rFonts w:ascii="Bookman Old Style" w:hAnsi="Bookman Old Style"/>
          <w:sz w:val="20"/>
          <w:szCs w:val="20"/>
        </w:rPr>
        <w:t>2018</w:t>
      </w:r>
      <w:r w:rsidR="00D41F13" w:rsidRPr="00C14089">
        <w:rPr>
          <w:rFonts w:ascii="Bookman Old Style" w:hAnsi="Bookman Old Style"/>
          <w:sz w:val="20"/>
          <w:szCs w:val="20"/>
        </w:rPr>
        <w:t>.</w:t>
      </w:r>
    </w:p>
    <w:p w14:paraId="5990F273" w14:textId="77777777" w:rsidR="00D41F13" w:rsidRPr="00C14089" w:rsidRDefault="00D41F13" w:rsidP="00D41F13">
      <w:pPr>
        <w:tabs>
          <w:tab w:val="left" w:pos="9099"/>
        </w:tabs>
        <w:ind w:right="96"/>
        <w:rPr>
          <w:rFonts w:ascii="Bookman Old Style" w:hAnsi="Bookman Old Style"/>
          <w:sz w:val="20"/>
          <w:szCs w:val="20"/>
        </w:rPr>
      </w:pPr>
    </w:p>
    <w:p w14:paraId="28B20F34" w14:textId="77777777" w:rsidR="00D41F13" w:rsidRPr="00C14089" w:rsidRDefault="00D41F13" w:rsidP="00D41F13">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14:paraId="51FE072B" w14:textId="4074EF9C" w:rsidR="00D41F13" w:rsidRPr="00C14089" w:rsidRDefault="00A416EA" w:rsidP="00D41F13">
      <w:pPr>
        <w:tabs>
          <w:tab w:val="left" w:pos="9099"/>
        </w:tabs>
        <w:ind w:right="96"/>
        <w:rPr>
          <w:rFonts w:ascii="Bookman Old Style" w:hAnsi="Bookman Old Style"/>
          <w:sz w:val="20"/>
          <w:szCs w:val="20"/>
        </w:rPr>
      </w:pPr>
      <w:r>
        <w:rPr>
          <w:rFonts w:ascii="Bookman Old Style" w:hAnsi="Bookman Old Style"/>
          <w:sz w:val="20"/>
          <w:szCs w:val="20"/>
        </w:rPr>
        <w:t>Pregoeiro</w:t>
      </w:r>
    </w:p>
    <w:p w14:paraId="032A6FDE" w14:textId="55B46AEB" w:rsidR="00B9357F" w:rsidRDefault="00B9357F" w:rsidP="00B24F1E">
      <w:pPr>
        <w:pStyle w:val="Default"/>
        <w:spacing w:after="60"/>
        <w:jc w:val="both"/>
        <w:rPr>
          <w:rFonts w:ascii="Bookman Old Style" w:hAnsi="Bookman Old Style" w:cs="Arial"/>
          <w:sz w:val="22"/>
          <w:szCs w:val="22"/>
        </w:rPr>
      </w:pPr>
    </w:p>
    <w:p w14:paraId="6CED8D70" w14:textId="77777777" w:rsidR="00D41F13" w:rsidRDefault="00D41F13" w:rsidP="00B24F1E">
      <w:pPr>
        <w:pStyle w:val="Default"/>
        <w:spacing w:after="60"/>
        <w:jc w:val="both"/>
        <w:rPr>
          <w:rFonts w:ascii="Bookman Old Style" w:hAnsi="Bookman Old Style" w:cs="Arial"/>
          <w:sz w:val="22"/>
          <w:szCs w:val="22"/>
        </w:rPr>
      </w:pPr>
    </w:p>
    <w:p w14:paraId="7057FEE4" w14:textId="77777777" w:rsidR="00D41F13" w:rsidRDefault="00D41F13" w:rsidP="00B24F1E">
      <w:pPr>
        <w:pStyle w:val="Default"/>
        <w:spacing w:after="60"/>
        <w:jc w:val="both"/>
        <w:rPr>
          <w:rFonts w:ascii="Bookman Old Style" w:hAnsi="Bookman Old Style" w:cs="Arial"/>
          <w:sz w:val="22"/>
          <w:szCs w:val="22"/>
        </w:rPr>
      </w:pPr>
    </w:p>
    <w:p w14:paraId="7ADA5EBF" w14:textId="77777777" w:rsidR="00D41F13" w:rsidRDefault="00D41F13" w:rsidP="00B24F1E">
      <w:pPr>
        <w:pStyle w:val="Default"/>
        <w:spacing w:after="60"/>
        <w:jc w:val="both"/>
        <w:rPr>
          <w:rFonts w:ascii="Bookman Old Style" w:hAnsi="Bookman Old Style" w:cs="Arial"/>
          <w:sz w:val="22"/>
          <w:szCs w:val="22"/>
        </w:rPr>
      </w:pPr>
    </w:p>
    <w:p w14:paraId="2671B136" w14:textId="77777777" w:rsidR="00D41F13" w:rsidRDefault="00D41F13" w:rsidP="00B24F1E">
      <w:pPr>
        <w:pStyle w:val="Default"/>
        <w:spacing w:after="60"/>
        <w:jc w:val="both"/>
        <w:rPr>
          <w:rFonts w:ascii="Bookman Old Style" w:hAnsi="Bookman Old Style" w:cs="Arial"/>
          <w:sz w:val="22"/>
          <w:szCs w:val="22"/>
        </w:rPr>
      </w:pPr>
    </w:p>
    <w:p w14:paraId="72A826C7" w14:textId="77777777" w:rsidR="00D41F13" w:rsidRDefault="00D41F13" w:rsidP="00B24F1E">
      <w:pPr>
        <w:pStyle w:val="Default"/>
        <w:spacing w:after="60"/>
        <w:jc w:val="both"/>
        <w:rPr>
          <w:rFonts w:ascii="Bookman Old Style" w:hAnsi="Bookman Old Style" w:cs="Arial"/>
          <w:sz w:val="22"/>
          <w:szCs w:val="22"/>
        </w:rPr>
      </w:pPr>
    </w:p>
    <w:p w14:paraId="37E4890B" w14:textId="77777777" w:rsidR="00D41F13" w:rsidRDefault="00D41F13" w:rsidP="00B24F1E">
      <w:pPr>
        <w:pStyle w:val="Default"/>
        <w:spacing w:after="60"/>
        <w:jc w:val="both"/>
        <w:rPr>
          <w:rFonts w:ascii="Bookman Old Style" w:hAnsi="Bookman Old Style" w:cs="Arial"/>
          <w:sz w:val="22"/>
          <w:szCs w:val="22"/>
        </w:rPr>
      </w:pPr>
    </w:p>
    <w:p w14:paraId="556A4270" w14:textId="77777777" w:rsidR="00D41F13" w:rsidRDefault="00D41F13" w:rsidP="00B24F1E">
      <w:pPr>
        <w:pStyle w:val="Default"/>
        <w:spacing w:after="60"/>
        <w:jc w:val="both"/>
        <w:rPr>
          <w:rFonts w:ascii="Bookman Old Style" w:hAnsi="Bookman Old Style" w:cs="Arial"/>
          <w:sz w:val="22"/>
          <w:szCs w:val="22"/>
        </w:rPr>
      </w:pPr>
    </w:p>
    <w:p w14:paraId="68839B8D" w14:textId="77777777" w:rsidR="00D41F13" w:rsidRDefault="00D41F13" w:rsidP="00B24F1E">
      <w:pPr>
        <w:pStyle w:val="Default"/>
        <w:spacing w:after="60"/>
        <w:jc w:val="both"/>
        <w:rPr>
          <w:rFonts w:ascii="Bookman Old Style" w:hAnsi="Bookman Old Style" w:cs="Arial"/>
          <w:sz w:val="22"/>
          <w:szCs w:val="22"/>
        </w:rPr>
      </w:pPr>
    </w:p>
    <w:p w14:paraId="1BF35A66" w14:textId="77777777" w:rsidR="00D41F13" w:rsidRDefault="00D41F13" w:rsidP="00B24F1E">
      <w:pPr>
        <w:pStyle w:val="Default"/>
        <w:spacing w:after="60"/>
        <w:jc w:val="both"/>
        <w:rPr>
          <w:rFonts w:ascii="Bookman Old Style" w:hAnsi="Bookman Old Style" w:cs="Arial"/>
          <w:sz w:val="22"/>
          <w:szCs w:val="22"/>
        </w:rPr>
      </w:pPr>
    </w:p>
    <w:p w14:paraId="61DFBD4A" w14:textId="77777777" w:rsidR="00D41F13" w:rsidRDefault="00D41F13" w:rsidP="00B24F1E">
      <w:pPr>
        <w:pStyle w:val="Default"/>
        <w:spacing w:after="60"/>
        <w:jc w:val="both"/>
        <w:rPr>
          <w:rFonts w:ascii="Bookman Old Style" w:hAnsi="Bookman Old Style" w:cs="Arial"/>
          <w:sz w:val="22"/>
          <w:szCs w:val="22"/>
        </w:rPr>
      </w:pPr>
    </w:p>
    <w:p w14:paraId="5F6DAF99" w14:textId="77777777" w:rsidR="00D41F13" w:rsidRDefault="00D41F13" w:rsidP="00B24F1E">
      <w:pPr>
        <w:pStyle w:val="Default"/>
        <w:spacing w:after="60"/>
        <w:jc w:val="both"/>
        <w:rPr>
          <w:rFonts w:ascii="Bookman Old Style" w:hAnsi="Bookman Old Style" w:cs="Arial"/>
          <w:sz w:val="22"/>
          <w:szCs w:val="22"/>
        </w:rPr>
      </w:pPr>
    </w:p>
    <w:p w14:paraId="0DF67A1E" w14:textId="77777777" w:rsidR="00D41F13" w:rsidRPr="00E60BA1" w:rsidRDefault="00D41F13" w:rsidP="00B24F1E">
      <w:pPr>
        <w:pStyle w:val="Default"/>
        <w:spacing w:after="60"/>
        <w:jc w:val="both"/>
        <w:rPr>
          <w:rFonts w:ascii="Bookman Old Style" w:hAnsi="Bookman Old Style" w:cs="Arial"/>
          <w:sz w:val="20"/>
          <w:szCs w:val="20"/>
        </w:rPr>
      </w:pPr>
    </w:p>
    <w:p w14:paraId="43B79C34" w14:textId="77777777" w:rsidR="00D41F13" w:rsidRPr="00E60BA1" w:rsidRDefault="00D41F13" w:rsidP="00B24F1E">
      <w:pPr>
        <w:pStyle w:val="Default"/>
        <w:spacing w:after="60"/>
        <w:jc w:val="both"/>
        <w:rPr>
          <w:rFonts w:ascii="Bookman Old Style" w:hAnsi="Bookman Old Style" w:cs="Arial"/>
          <w:sz w:val="20"/>
          <w:szCs w:val="20"/>
        </w:rPr>
      </w:pPr>
    </w:p>
    <w:p w14:paraId="75F03F6B" w14:textId="77777777" w:rsidR="00D41F13" w:rsidRPr="00E60BA1" w:rsidRDefault="00D41F13" w:rsidP="00B24F1E">
      <w:pPr>
        <w:pStyle w:val="Default"/>
        <w:spacing w:after="60"/>
        <w:jc w:val="both"/>
        <w:rPr>
          <w:rFonts w:ascii="Bookman Old Style" w:hAnsi="Bookman Old Style" w:cs="Arial"/>
          <w:sz w:val="20"/>
          <w:szCs w:val="20"/>
        </w:rPr>
      </w:pPr>
    </w:p>
    <w:p w14:paraId="1CBDE57B" w14:textId="77777777" w:rsidR="00D41F13" w:rsidRPr="00E60BA1" w:rsidRDefault="00D41F13" w:rsidP="00B24F1E">
      <w:pPr>
        <w:pStyle w:val="Default"/>
        <w:spacing w:after="60"/>
        <w:jc w:val="both"/>
        <w:rPr>
          <w:rFonts w:ascii="Bookman Old Style" w:hAnsi="Bookman Old Style" w:cs="Arial"/>
          <w:sz w:val="20"/>
          <w:szCs w:val="20"/>
        </w:rPr>
      </w:pPr>
    </w:p>
    <w:p w14:paraId="3C197208" w14:textId="77777777" w:rsidR="00D41F13" w:rsidRPr="00E60BA1" w:rsidRDefault="00D41F13" w:rsidP="00B24F1E">
      <w:pPr>
        <w:pStyle w:val="Default"/>
        <w:spacing w:after="60"/>
        <w:jc w:val="both"/>
        <w:rPr>
          <w:rFonts w:ascii="Bookman Old Style" w:hAnsi="Bookman Old Style" w:cs="Arial"/>
          <w:sz w:val="20"/>
          <w:szCs w:val="20"/>
        </w:rPr>
      </w:pPr>
    </w:p>
    <w:p w14:paraId="37386849" w14:textId="77777777" w:rsidR="00D41F13" w:rsidRPr="00E60BA1" w:rsidRDefault="00D41F13" w:rsidP="00B24F1E">
      <w:pPr>
        <w:pStyle w:val="Default"/>
        <w:spacing w:after="60"/>
        <w:jc w:val="both"/>
        <w:rPr>
          <w:rFonts w:ascii="Bookman Old Style" w:hAnsi="Bookman Old Style" w:cs="Arial"/>
          <w:sz w:val="20"/>
          <w:szCs w:val="20"/>
        </w:rPr>
      </w:pPr>
    </w:p>
    <w:p w14:paraId="0A058806" w14:textId="77777777" w:rsidR="00D41F13" w:rsidRPr="00E60BA1" w:rsidRDefault="00D41F13" w:rsidP="00B24F1E">
      <w:pPr>
        <w:pStyle w:val="Default"/>
        <w:spacing w:after="60"/>
        <w:jc w:val="both"/>
        <w:rPr>
          <w:rFonts w:ascii="Bookman Old Style" w:hAnsi="Bookman Old Style" w:cs="Arial"/>
          <w:sz w:val="20"/>
          <w:szCs w:val="20"/>
        </w:rPr>
      </w:pPr>
    </w:p>
    <w:p w14:paraId="113FF6F2" w14:textId="77777777" w:rsidR="00D41F13" w:rsidRPr="00E60BA1" w:rsidRDefault="00D41F13" w:rsidP="00B24F1E">
      <w:pPr>
        <w:pStyle w:val="Default"/>
        <w:spacing w:after="60"/>
        <w:jc w:val="both"/>
        <w:rPr>
          <w:rFonts w:ascii="Bookman Old Style" w:hAnsi="Bookman Old Style" w:cs="Arial"/>
          <w:sz w:val="20"/>
          <w:szCs w:val="20"/>
        </w:rPr>
      </w:pPr>
    </w:p>
    <w:p w14:paraId="5DF14E32" w14:textId="77777777" w:rsidR="00D41F13" w:rsidRPr="00E60BA1" w:rsidRDefault="00D41F13" w:rsidP="00B24F1E">
      <w:pPr>
        <w:pStyle w:val="Default"/>
        <w:spacing w:after="60"/>
        <w:jc w:val="both"/>
        <w:rPr>
          <w:rFonts w:ascii="Bookman Old Style" w:hAnsi="Bookman Old Style" w:cs="Arial"/>
          <w:sz w:val="20"/>
          <w:szCs w:val="20"/>
        </w:rPr>
      </w:pPr>
    </w:p>
    <w:p w14:paraId="0D51BB6B" w14:textId="77777777" w:rsidR="00D41F13" w:rsidRPr="00E60BA1" w:rsidRDefault="00D41F13" w:rsidP="00B24F1E">
      <w:pPr>
        <w:pStyle w:val="Default"/>
        <w:spacing w:after="60"/>
        <w:jc w:val="both"/>
        <w:rPr>
          <w:rFonts w:ascii="Bookman Old Style" w:hAnsi="Bookman Old Style" w:cs="Arial"/>
          <w:sz w:val="20"/>
          <w:szCs w:val="20"/>
        </w:rPr>
      </w:pPr>
    </w:p>
    <w:p w14:paraId="138FB6E4" w14:textId="77777777" w:rsidR="00D41F13" w:rsidRPr="00E60BA1" w:rsidRDefault="00D41F13" w:rsidP="00B24F1E">
      <w:pPr>
        <w:pStyle w:val="Default"/>
        <w:spacing w:after="60"/>
        <w:jc w:val="both"/>
        <w:rPr>
          <w:rFonts w:ascii="Bookman Old Style" w:hAnsi="Bookman Old Style" w:cs="Arial"/>
          <w:sz w:val="20"/>
          <w:szCs w:val="20"/>
        </w:rPr>
      </w:pPr>
    </w:p>
    <w:p w14:paraId="0B67F317" w14:textId="77777777" w:rsidR="00D41F13" w:rsidRPr="00E60BA1" w:rsidRDefault="00D41F13" w:rsidP="00B24F1E">
      <w:pPr>
        <w:pStyle w:val="Default"/>
        <w:spacing w:after="60"/>
        <w:jc w:val="both"/>
        <w:rPr>
          <w:rFonts w:ascii="Bookman Old Style" w:hAnsi="Bookman Old Style" w:cs="Arial"/>
          <w:sz w:val="20"/>
          <w:szCs w:val="20"/>
        </w:rPr>
      </w:pPr>
    </w:p>
    <w:p w14:paraId="0074F815" w14:textId="77777777" w:rsidR="009D7763" w:rsidRPr="00E60BA1" w:rsidRDefault="009D7763" w:rsidP="00621389">
      <w:pPr>
        <w:pStyle w:val="Default"/>
        <w:spacing w:after="120"/>
        <w:rPr>
          <w:rFonts w:ascii="Bookman Old Style" w:hAnsi="Bookman Old Style"/>
          <w:b/>
          <w:bCs/>
          <w:color w:val="auto"/>
          <w:sz w:val="20"/>
          <w:szCs w:val="20"/>
        </w:rPr>
      </w:pPr>
    </w:p>
    <w:p w14:paraId="225DF4DA" w14:textId="7F93FC48" w:rsidR="009D7763" w:rsidRDefault="009D7763" w:rsidP="00D41F13">
      <w:pPr>
        <w:pStyle w:val="Default"/>
        <w:spacing w:after="120"/>
        <w:jc w:val="center"/>
        <w:rPr>
          <w:rFonts w:ascii="Bookman Old Style" w:hAnsi="Bookman Old Style"/>
          <w:b/>
          <w:bCs/>
          <w:color w:val="auto"/>
          <w:sz w:val="20"/>
          <w:szCs w:val="20"/>
        </w:rPr>
      </w:pPr>
    </w:p>
    <w:p w14:paraId="6B4258D4" w14:textId="6B56B4D3" w:rsidR="00CE654C" w:rsidRDefault="00CE654C" w:rsidP="00D41F13">
      <w:pPr>
        <w:pStyle w:val="Default"/>
        <w:spacing w:after="120"/>
        <w:jc w:val="center"/>
        <w:rPr>
          <w:rFonts w:ascii="Bookman Old Style" w:hAnsi="Bookman Old Style"/>
          <w:b/>
          <w:bCs/>
          <w:color w:val="auto"/>
          <w:sz w:val="20"/>
          <w:szCs w:val="20"/>
        </w:rPr>
      </w:pPr>
    </w:p>
    <w:p w14:paraId="7863ED92" w14:textId="2C9E0209" w:rsidR="00CE654C" w:rsidRDefault="00CE654C" w:rsidP="00D41F13">
      <w:pPr>
        <w:pStyle w:val="Default"/>
        <w:spacing w:after="120"/>
        <w:jc w:val="center"/>
        <w:rPr>
          <w:rFonts w:ascii="Bookman Old Style" w:hAnsi="Bookman Old Style"/>
          <w:b/>
          <w:bCs/>
          <w:color w:val="auto"/>
          <w:sz w:val="20"/>
          <w:szCs w:val="20"/>
        </w:rPr>
      </w:pPr>
    </w:p>
    <w:p w14:paraId="44C0E0D2" w14:textId="77777777" w:rsidR="00CE654C" w:rsidRDefault="00CE654C" w:rsidP="00D41F13">
      <w:pPr>
        <w:pStyle w:val="Default"/>
        <w:spacing w:after="120"/>
        <w:jc w:val="center"/>
        <w:rPr>
          <w:rFonts w:ascii="Bookman Old Style" w:hAnsi="Bookman Old Style"/>
          <w:b/>
          <w:bCs/>
          <w:color w:val="auto"/>
          <w:sz w:val="20"/>
          <w:szCs w:val="20"/>
        </w:rPr>
      </w:pPr>
    </w:p>
    <w:p w14:paraId="44B45D9B" w14:textId="77777777" w:rsidR="00D41F13" w:rsidRPr="00C75A8A" w:rsidRDefault="00D41F13" w:rsidP="00D41F13">
      <w:pPr>
        <w:pStyle w:val="Default"/>
        <w:spacing w:after="120"/>
        <w:jc w:val="center"/>
        <w:rPr>
          <w:rFonts w:ascii="Bookman Old Style" w:hAnsi="Bookman Old Style"/>
          <w:b/>
          <w:bCs/>
          <w:color w:val="auto"/>
          <w:sz w:val="20"/>
          <w:szCs w:val="20"/>
        </w:rPr>
      </w:pPr>
      <w:r w:rsidRPr="00C75A8A">
        <w:rPr>
          <w:rFonts w:ascii="Bookman Old Style" w:hAnsi="Bookman Old Style"/>
          <w:b/>
          <w:bCs/>
          <w:color w:val="auto"/>
          <w:sz w:val="20"/>
          <w:szCs w:val="20"/>
        </w:rPr>
        <w:t>ANEXO I</w:t>
      </w:r>
    </w:p>
    <w:p w14:paraId="1A4E30D7" w14:textId="5677E850" w:rsidR="00D41F13" w:rsidRPr="007A2914" w:rsidRDefault="00D41F13" w:rsidP="0017248B">
      <w:pPr>
        <w:pStyle w:val="Default"/>
        <w:spacing w:after="60"/>
        <w:jc w:val="center"/>
        <w:rPr>
          <w:rFonts w:ascii="Bookman Old Style" w:hAnsi="Bookman Old Style"/>
          <w:b/>
          <w:bCs/>
          <w:color w:val="auto"/>
          <w:sz w:val="20"/>
          <w:szCs w:val="20"/>
          <w:highlight w:val="yellow"/>
        </w:rPr>
      </w:pPr>
      <w:r w:rsidRPr="00C75A8A">
        <w:rPr>
          <w:rFonts w:ascii="Bookman Old Style" w:hAnsi="Bookman Old Style"/>
          <w:b/>
          <w:bCs/>
          <w:color w:val="auto"/>
          <w:sz w:val="20"/>
          <w:szCs w:val="20"/>
        </w:rPr>
        <w:t>ESPECIFICAÇÃO E QUANTIDADES DOS ITENS OBJETO DA LICITAÇÃO</w:t>
      </w:r>
    </w:p>
    <w:p w14:paraId="5842811B" w14:textId="77777777" w:rsidR="00B27ABF" w:rsidRPr="007A2914" w:rsidRDefault="00B27ABF" w:rsidP="0017248B">
      <w:pPr>
        <w:pStyle w:val="Default"/>
        <w:spacing w:after="60"/>
        <w:jc w:val="center"/>
        <w:rPr>
          <w:rFonts w:ascii="Bookman Old Style" w:hAnsi="Bookman Old Style"/>
          <w:b/>
          <w:bCs/>
          <w:color w:val="auto"/>
          <w:sz w:val="20"/>
          <w:szCs w:val="20"/>
          <w:highlight w:val="yellow"/>
        </w:rPr>
      </w:pPr>
    </w:p>
    <w:tbl>
      <w:tblPr>
        <w:tblW w:w="9923" w:type="dxa"/>
        <w:tblInd w:w="-572" w:type="dxa"/>
        <w:tblCellMar>
          <w:left w:w="70" w:type="dxa"/>
          <w:right w:w="70" w:type="dxa"/>
        </w:tblCellMar>
        <w:tblLook w:val="04A0" w:firstRow="1" w:lastRow="0" w:firstColumn="1" w:lastColumn="0" w:noHBand="0" w:noVBand="1"/>
      </w:tblPr>
      <w:tblGrid>
        <w:gridCol w:w="599"/>
        <w:gridCol w:w="4504"/>
        <w:gridCol w:w="1134"/>
        <w:gridCol w:w="1418"/>
        <w:gridCol w:w="1188"/>
        <w:gridCol w:w="1080"/>
      </w:tblGrid>
      <w:tr w:rsidR="00ED7518" w:rsidRPr="00C75A8A" w14:paraId="5DE6369F" w14:textId="1634B97C" w:rsidTr="00ED7518">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874D" w14:textId="77777777" w:rsidR="00ED7518" w:rsidRPr="00C75A8A" w:rsidRDefault="00ED7518">
            <w:pPr>
              <w:jc w:val="center"/>
              <w:rPr>
                <w:rFonts w:ascii="Calibri" w:hAnsi="Calibri"/>
                <w:color w:val="000000"/>
                <w:sz w:val="22"/>
                <w:szCs w:val="22"/>
              </w:rPr>
            </w:pPr>
            <w:r w:rsidRPr="00C75A8A">
              <w:rPr>
                <w:rFonts w:ascii="Calibri" w:hAnsi="Calibri"/>
                <w:color w:val="000000"/>
                <w:sz w:val="22"/>
                <w:szCs w:val="22"/>
              </w:rPr>
              <w:t>ITEM</w:t>
            </w:r>
          </w:p>
        </w:tc>
        <w:tc>
          <w:tcPr>
            <w:tcW w:w="4504" w:type="dxa"/>
            <w:tcBorders>
              <w:top w:val="single" w:sz="4" w:space="0" w:color="auto"/>
              <w:left w:val="nil"/>
              <w:bottom w:val="nil"/>
              <w:right w:val="single" w:sz="4" w:space="0" w:color="auto"/>
            </w:tcBorders>
            <w:shd w:val="clear" w:color="auto" w:fill="auto"/>
            <w:noWrap/>
            <w:vAlign w:val="bottom"/>
            <w:hideMark/>
          </w:tcPr>
          <w:p w14:paraId="1CF95D6E" w14:textId="77777777" w:rsidR="00ED7518" w:rsidRPr="00C75A8A" w:rsidRDefault="00ED7518">
            <w:pPr>
              <w:rPr>
                <w:rFonts w:ascii="Calibri" w:hAnsi="Calibri"/>
                <w:color w:val="000000"/>
                <w:sz w:val="22"/>
                <w:szCs w:val="22"/>
              </w:rPr>
            </w:pPr>
            <w:r w:rsidRPr="00C75A8A">
              <w:rPr>
                <w:rFonts w:ascii="Calibri" w:hAnsi="Calibri"/>
                <w:color w:val="000000"/>
                <w:sz w:val="22"/>
                <w:szCs w:val="22"/>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82113D" w14:textId="77777777" w:rsidR="00ED7518" w:rsidRPr="00C75A8A" w:rsidRDefault="00ED7518" w:rsidP="00E1141E">
            <w:pPr>
              <w:jc w:val="center"/>
              <w:rPr>
                <w:rFonts w:ascii="Calibri" w:hAnsi="Calibri"/>
                <w:color w:val="000000"/>
                <w:sz w:val="22"/>
                <w:szCs w:val="22"/>
              </w:rPr>
            </w:pPr>
            <w:r w:rsidRPr="00C75A8A">
              <w:rPr>
                <w:rFonts w:ascii="Calibri" w:hAnsi="Calibri"/>
                <w:color w:val="000000"/>
                <w:sz w:val="22"/>
                <w:szCs w:val="22"/>
              </w:rPr>
              <w:t>UNIDADE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DC278E" w14:textId="77777777" w:rsidR="00ED7518" w:rsidRPr="00C75A8A" w:rsidRDefault="00ED7518" w:rsidP="00E1141E">
            <w:pPr>
              <w:jc w:val="center"/>
              <w:rPr>
                <w:rFonts w:ascii="Calibri" w:hAnsi="Calibri"/>
                <w:color w:val="000000"/>
                <w:sz w:val="22"/>
                <w:szCs w:val="22"/>
              </w:rPr>
            </w:pPr>
            <w:r w:rsidRPr="00C75A8A">
              <w:rPr>
                <w:rFonts w:ascii="Calibri" w:hAnsi="Calibri"/>
                <w:color w:val="000000"/>
                <w:sz w:val="22"/>
                <w:szCs w:val="22"/>
              </w:rPr>
              <w:t>QUANTIDADE</w:t>
            </w:r>
          </w:p>
        </w:tc>
        <w:tc>
          <w:tcPr>
            <w:tcW w:w="1188" w:type="dxa"/>
            <w:tcBorders>
              <w:top w:val="single" w:sz="4" w:space="0" w:color="auto"/>
              <w:left w:val="nil"/>
              <w:bottom w:val="single" w:sz="4" w:space="0" w:color="auto"/>
              <w:right w:val="single" w:sz="4" w:space="0" w:color="auto"/>
            </w:tcBorders>
          </w:tcPr>
          <w:p w14:paraId="72170C0D" w14:textId="279F03BE" w:rsidR="00ED7518" w:rsidRPr="00B277B1" w:rsidRDefault="00ED7518" w:rsidP="00E1141E">
            <w:pPr>
              <w:jc w:val="center"/>
              <w:rPr>
                <w:rFonts w:ascii="Calibri" w:hAnsi="Calibri"/>
                <w:color w:val="000000"/>
                <w:sz w:val="20"/>
                <w:szCs w:val="20"/>
              </w:rPr>
            </w:pPr>
            <w:r w:rsidRPr="00B277B1">
              <w:rPr>
                <w:rFonts w:ascii="Calibri" w:hAnsi="Calibri"/>
                <w:color w:val="000000"/>
                <w:sz w:val="20"/>
                <w:szCs w:val="20"/>
              </w:rPr>
              <w:t>VALOR UNITÁRIO (R$)</w:t>
            </w:r>
          </w:p>
        </w:tc>
        <w:tc>
          <w:tcPr>
            <w:tcW w:w="1080" w:type="dxa"/>
            <w:tcBorders>
              <w:top w:val="single" w:sz="4" w:space="0" w:color="auto"/>
              <w:left w:val="nil"/>
              <w:bottom w:val="single" w:sz="4" w:space="0" w:color="auto"/>
              <w:right w:val="single" w:sz="4" w:space="0" w:color="auto"/>
            </w:tcBorders>
          </w:tcPr>
          <w:p w14:paraId="2AC79EF5" w14:textId="77777777" w:rsidR="00ED7518" w:rsidRDefault="00ED7518" w:rsidP="00E1141E">
            <w:pPr>
              <w:jc w:val="center"/>
              <w:rPr>
                <w:rFonts w:ascii="Calibri" w:hAnsi="Calibri"/>
                <w:color w:val="000000"/>
                <w:sz w:val="20"/>
                <w:szCs w:val="20"/>
              </w:rPr>
            </w:pPr>
            <w:r>
              <w:rPr>
                <w:rFonts w:ascii="Calibri" w:hAnsi="Calibri"/>
                <w:color w:val="000000"/>
                <w:sz w:val="20"/>
                <w:szCs w:val="20"/>
              </w:rPr>
              <w:t>VALOR TOTAL</w:t>
            </w:r>
          </w:p>
          <w:p w14:paraId="7FBC84C9" w14:textId="38297DB0" w:rsidR="00B66A13" w:rsidRPr="00B277B1" w:rsidRDefault="00B66A13" w:rsidP="00E1141E">
            <w:pPr>
              <w:jc w:val="center"/>
              <w:rPr>
                <w:rFonts w:ascii="Calibri" w:hAnsi="Calibri"/>
                <w:color w:val="000000"/>
                <w:sz w:val="20"/>
                <w:szCs w:val="20"/>
              </w:rPr>
            </w:pPr>
          </w:p>
        </w:tc>
      </w:tr>
      <w:tr w:rsidR="00ED7518" w:rsidRPr="00C75A8A" w14:paraId="3E88B424" w14:textId="7E3F22CE" w:rsidTr="00ED7518">
        <w:trPr>
          <w:trHeight w:val="321"/>
        </w:trPr>
        <w:tc>
          <w:tcPr>
            <w:tcW w:w="599" w:type="dxa"/>
            <w:tcBorders>
              <w:top w:val="nil"/>
              <w:left w:val="single" w:sz="4" w:space="0" w:color="auto"/>
              <w:bottom w:val="single" w:sz="4" w:space="0" w:color="auto"/>
              <w:right w:val="nil"/>
            </w:tcBorders>
            <w:shd w:val="clear" w:color="auto" w:fill="auto"/>
            <w:noWrap/>
            <w:vAlign w:val="center"/>
            <w:hideMark/>
          </w:tcPr>
          <w:p w14:paraId="63CA48E7" w14:textId="77777777" w:rsidR="00ED7518" w:rsidRPr="00C75A8A" w:rsidRDefault="00ED7518">
            <w:pPr>
              <w:jc w:val="center"/>
              <w:rPr>
                <w:rFonts w:ascii="Calibri" w:hAnsi="Calibri"/>
                <w:color w:val="000000"/>
                <w:sz w:val="22"/>
                <w:szCs w:val="22"/>
              </w:rPr>
            </w:pPr>
            <w:r w:rsidRPr="00C75A8A">
              <w:rPr>
                <w:rFonts w:ascii="Calibri" w:hAnsi="Calibri"/>
                <w:color w:val="000000"/>
                <w:sz w:val="22"/>
                <w:szCs w:val="22"/>
              </w:rPr>
              <w:t>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14:paraId="625BA945" w14:textId="3285E10F" w:rsidR="00ED7518" w:rsidRPr="00C75A8A" w:rsidRDefault="00ED7518">
            <w:pPr>
              <w:jc w:val="both"/>
              <w:rPr>
                <w:rFonts w:ascii="Arial" w:hAnsi="Arial" w:cs="Arial"/>
                <w:color w:val="000000"/>
                <w:sz w:val="20"/>
                <w:szCs w:val="20"/>
              </w:rPr>
            </w:pPr>
            <w:r>
              <w:rPr>
                <w:rFonts w:ascii="Arial" w:hAnsi="Arial" w:cs="Arial"/>
                <w:color w:val="000000"/>
                <w:sz w:val="20"/>
                <w:szCs w:val="20"/>
              </w:rPr>
              <w:t>BOLO DE GOMA</w:t>
            </w:r>
          </w:p>
        </w:tc>
        <w:tc>
          <w:tcPr>
            <w:tcW w:w="1134" w:type="dxa"/>
            <w:tcBorders>
              <w:top w:val="nil"/>
              <w:left w:val="nil"/>
              <w:bottom w:val="single" w:sz="4" w:space="0" w:color="auto"/>
              <w:right w:val="single" w:sz="4" w:space="0" w:color="auto"/>
            </w:tcBorders>
            <w:shd w:val="clear" w:color="auto" w:fill="auto"/>
            <w:vAlign w:val="center"/>
          </w:tcPr>
          <w:p w14:paraId="7179B6B9" w14:textId="73963C43" w:rsidR="00ED7518" w:rsidRPr="00C75A8A" w:rsidRDefault="00ED7518">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6563BE4E" w14:textId="47FC6F96" w:rsidR="00ED7518" w:rsidRPr="00C75A8A" w:rsidRDefault="00BB75C9">
            <w:pPr>
              <w:jc w:val="center"/>
              <w:rPr>
                <w:rFonts w:ascii="Arial" w:hAnsi="Arial" w:cs="Arial"/>
                <w:color w:val="000000"/>
                <w:sz w:val="20"/>
                <w:szCs w:val="20"/>
              </w:rPr>
            </w:pPr>
            <w:r>
              <w:rPr>
                <w:rFonts w:ascii="Arial" w:hAnsi="Arial" w:cs="Arial"/>
                <w:color w:val="000000"/>
                <w:sz w:val="20"/>
                <w:szCs w:val="20"/>
              </w:rPr>
              <w:t>250</w:t>
            </w:r>
          </w:p>
        </w:tc>
        <w:tc>
          <w:tcPr>
            <w:tcW w:w="1188" w:type="dxa"/>
            <w:tcBorders>
              <w:top w:val="nil"/>
              <w:left w:val="nil"/>
              <w:bottom w:val="single" w:sz="4" w:space="0" w:color="auto"/>
              <w:right w:val="single" w:sz="4" w:space="0" w:color="auto"/>
            </w:tcBorders>
          </w:tcPr>
          <w:p w14:paraId="2F76BA33" w14:textId="559BC0ED" w:rsidR="00ED7518" w:rsidRPr="00C75A8A" w:rsidRDefault="00ED7518">
            <w:pPr>
              <w:jc w:val="center"/>
              <w:rPr>
                <w:rFonts w:ascii="Arial" w:hAnsi="Arial" w:cs="Arial"/>
                <w:color w:val="000000"/>
                <w:sz w:val="20"/>
                <w:szCs w:val="20"/>
              </w:rPr>
            </w:pPr>
            <w:r>
              <w:rPr>
                <w:rFonts w:ascii="Arial" w:hAnsi="Arial" w:cs="Arial"/>
                <w:color w:val="000000"/>
                <w:sz w:val="20"/>
                <w:szCs w:val="20"/>
              </w:rPr>
              <w:t>16,00</w:t>
            </w:r>
          </w:p>
        </w:tc>
        <w:tc>
          <w:tcPr>
            <w:tcW w:w="1080" w:type="dxa"/>
            <w:tcBorders>
              <w:top w:val="nil"/>
              <w:left w:val="nil"/>
              <w:bottom w:val="single" w:sz="4" w:space="0" w:color="auto"/>
              <w:right w:val="single" w:sz="4" w:space="0" w:color="auto"/>
            </w:tcBorders>
          </w:tcPr>
          <w:p w14:paraId="5727288E" w14:textId="77777777" w:rsidR="00ED7518" w:rsidRDefault="00ED7518">
            <w:pPr>
              <w:jc w:val="center"/>
              <w:rPr>
                <w:rFonts w:ascii="Arial" w:hAnsi="Arial" w:cs="Arial"/>
                <w:color w:val="000000"/>
                <w:sz w:val="20"/>
                <w:szCs w:val="20"/>
              </w:rPr>
            </w:pPr>
          </w:p>
        </w:tc>
      </w:tr>
      <w:tr w:rsidR="00ED7518" w:rsidRPr="00C75A8A" w14:paraId="36FDEDC2" w14:textId="144BA2D6"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1D73A1F2"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2</w:t>
            </w:r>
          </w:p>
        </w:tc>
        <w:tc>
          <w:tcPr>
            <w:tcW w:w="4504" w:type="dxa"/>
            <w:tcBorders>
              <w:top w:val="nil"/>
              <w:left w:val="single" w:sz="4" w:space="0" w:color="auto"/>
              <w:bottom w:val="single" w:sz="4" w:space="0" w:color="auto"/>
              <w:right w:val="single" w:sz="4" w:space="0" w:color="auto"/>
            </w:tcBorders>
            <w:shd w:val="clear" w:color="auto" w:fill="auto"/>
            <w:vAlign w:val="center"/>
          </w:tcPr>
          <w:p w14:paraId="781884B9" w14:textId="2B3CC244"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BOLO DOCE</w:t>
            </w:r>
          </w:p>
        </w:tc>
        <w:tc>
          <w:tcPr>
            <w:tcW w:w="1134" w:type="dxa"/>
            <w:tcBorders>
              <w:top w:val="nil"/>
              <w:left w:val="nil"/>
              <w:bottom w:val="single" w:sz="4" w:space="0" w:color="auto"/>
              <w:right w:val="single" w:sz="4" w:space="0" w:color="auto"/>
            </w:tcBorders>
            <w:shd w:val="clear" w:color="auto" w:fill="auto"/>
            <w:vAlign w:val="center"/>
          </w:tcPr>
          <w:p w14:paraId="5FA895CE" w14:textId="47CA928D"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6187EF8D" w14:textId="3A969E12"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250</w:t>
            </w:r>
          </w:p>
        </w:tc>
        <w:tc>
          <w:tcPr>
            <w:tcW w:w="1188" w:type="dxa"/>
            <w:tcBorders>
              <w:top w:val="nil"/>
              <w:left w:val="nil"/>
              <w:bottom w:val="single" w:sz="4" w:space="0" w:color="auto"/>
              <w:right w:val="single" w:sz="4" w:space="0" w:color="auto"/>
            </w:tcBorders>
          </w:tcPr>
          <w:p w14:paraId="2B3B554F" w14:textId="147479E3"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16,00</w:t>
            </w:r>
          </w:p>
        </w:tc>
        <w:tc>
          <w:tcPr>
            <w:tcW w:w="1080" w:type="dxa"/>
            <w:tcBorders>
              <w:top w:val="nil"/>
              <w:left w:val="nil"/>
              <w:bottom w:val="single" w:sz="4" w:space="0" w:color="auto"/>
              <w:right w:val="single" w:sz="4" w:space="0" w:color="auto"/>
            </w:tcBorders>
          </w:tcPr>
          <w:p w14:paraId="34B297A7" w14:textId="77777777" w:rsidR="00ED7518" w:rsidRDefault="00ED7518" w:rsidP="00C75A8A">
            <w:pPr>
              <w:jc w:val="center"/>
              <w:rPr>
                <w:rFonts w:ascii="Arial" w:hAnsi="Arial" w:cs="Arial"/>
                <w:color w:val="000000"/>
                <w:sz w:val="20"/>
                <w:szCs w:val="20"/>
              </w:rPr>
            </w:pPr>
          </w:p>
        </w:tc>
      </w:tr>
      <w:tr w:rsidR="00ED7518" w:rsidRPr="00C75A8A" w14:paraId="6980073D" w14:textId="4270A614"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4696F6C8"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3</w:t>
            </w:r>
          </w:p>
        </w:tc>
        <w:tc>
          <w:tcPr>
            <w:tcW w:w="4504" w:type="dxa"/>
            <w:tcBorders>
              <w:top w:val="nil"/>
              <w:left w:val="single" w:sz="4" w:space="0" w:color="auto"/>
              <w:bottom w:val="single" w:sz="4" w:space="0" w:color="auto"/>
              <w:right w:val="single" w:sz="4" w:space="0" w:color="auto"/>
            </w:tcBorders>
            <w:shd w:val="clear" w:color="auto" w:fill="auto"/>
            <w:vAlign w:val="center"/>
          </w:tcPr>
          <w:p w14:paraId="28861F30" w14:textId="10E710CD"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CACHORRO QUENTE</w:t>
            </w:r>
          </w:p>
        </w:tc>
        <w:tc>
          <w:tcPr>
            <w:tcW w:w="1134" w:type="dxa"/>
            <w:tcBorders>
              <w:top w:val="nil"/>
              <w:left w:val="nil"/>
              <w:bottom w:val="single" w:sz="4" w:space="0" w:color="auto"/>
              <w:right w:val="single" w:sz="4" w:space="0" w:color="auto"/>
            </w:tcBorders>
            <w:shd w:val="clear" w:color="auto" w:fill="auto"/>
            <w:vAlign w:val="center"/>
          </w:tcPr>
          <w:p w14:paraId="3C6747AF" w14:textId="028F268D"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6135D6D8" w14:textId="62281EB3"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900</w:t>
            </w:r>
          </w:p>
        </w:tc>
        <w:tc>
          <w:tcPr>
            <w:tcW w:w="1188" w:type="dxa"/>
            <w:tcBorders>
              <w:top w:val="nil"/>
              <w:left w:val="nil"/>
              <w:bottom w:val="single" w:sz="4" w:space="0" w:color="auto"/>
              <w:right w:val="single" w:sz="4" w:space="0" w:color="auto"/>
            </w:tcBorders>
          </w:tcPr>
          <w:p w14:paraId="44994EF2" w14:textId="012B75BC"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3,00</w:t>
            </w:r>
          </w:p>
        </w:tc>
        <w:tc>
          <w:tcPr>
            <w:tcW w:w="1080" w:type="dxa"/>
            <w:tcBorders>
              <w:top w:val="nil"/>
              <w:left w:val="nil"/>
              <w:bottom w:val="single" w:sz="4" w:space="0" w:color="auto"/>
              <w:right w:val="single" w:sz="4" w:space="0" w:color="auto"/>
            </w:tcBorders>
          </w:tcPr>
          <w:p w14:paraId="76A020E2" w14:textId="77777777" w:rsidR="00ED7518" w:rsidRDefault="00ED7518" w:rsidP="00C75A8A">
            <w:pPr>
              <w:jc w:val="center"/>
              <w:rPr>
                <w:rFonts w:ascii="Arial" w:hAnsi="Arial" w:cs="Arial"/>
                <w:color w:val="000000"/>
                <w:sz w:val="20"/>
                <w:szCs w:val="20"/>
              </w:rPr>
            </w:pPr>
          </w:p>
        </w:tc>
      </w:tr>
      <w:tr w:rsidR="00ED7518" w:rsidRPr="00C75A8A" w14:paraId="52F47B09" w14:textId="781A7336"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6FA2A924"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4</w:t>
            </w:r>
          </w:p>
        </w:tc>
        <w:tc>
          <w:tcPr>
            <w:tcW w:w="4504" w:type="dxa"/>
            <w:tcBorders>
              <w:top w:val="nil"/>
              <w:left w:val="single" w:sz="4" w:space="0" w:color="auto"/>
              <w:bottom w:val="single" w:sz="4" w:space="0" w:color="auto"/>
              <w:right w:val="single" w:sz="4" w:space="0" w:color="auto"/>
            </w:tcBorders>
            <w:shd w:val="clear" w:color="auto" w:fill="auto"/>
            <w:vAlign w:val="center"/>
          </w:tcPr>
          <w:p w14:paraId="4E3FBF31" w14:textId="192BD0A3"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CALDO DE CARNE</w:t>
            </w:r>
          </w:p>
        </w:tc>
        <w:tc>
          <w:tcPr>
            <w:tcW w:w="1134" w:type="dxa"/>
            <w:tcBorders>
              <w:top w:val="nil"/>
              <w:left w:val="nil"/>
              <w:bottom w:val="single" w:sz="4" w:space="0" w:color="auto"/>
              <w:right w:val="single" w:sz="4" w:space="0" w:color="auto"/>
            </w:tcBorders>
            <w:shd w:val="clear" w:color="auto" w:fill="auto"/>
            <w:vAlign w:val="center"/>
          </w:tcPr>
          <w:p w14:paraId="7E96910A" w14:textId="6B8AFBD1"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71472F74" w14:textId="7468585F"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500</w:t>
            </w:r>
          </w:p>
        </w:tc>
        <w:tc>
          <w:tcPr>
            <w:tcW w:w="1188" w:type="dxa"/>
            <w:tcBorders>
              <w:top w:val="nil"/>
              <w:left w:val="nil"/>
              <w:bottom w:val="single" w:sz="4" w:space="0" w:color="auto"/>
              <w:right w:val="single" w:sz="4" w:space="0" w:color="auto"/>
            </w:tcBorders>
          </w:tcPr>
          <w:p w14:paraId="05432DC5" w14:textId="3AE1074C"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4,00</w:t>
            </w:r>
          </w:p>
        </w:tc>
        <w:tc>
          <w:tcPr>
            <w:tcW w:w="1080" w:type="dxa"/>
            <w:tcBorders>
              <w:top w:val="nil"/>
              <w:left w:val="nil"/>
              <w:bottom w:val="single" w:sz="4" w:space="0" w:color="auto"/>
              <w:right w:val="single" w:sz="4" w:space="0" w:color="auto"/>
            </w:tcBorders>
          </w:tcPr>
          <w:p w14:paraId="29C2DB3A" w14:textId="77777777" w:rsidR="00ED7518" w:rsidRDefault="00ED7518" w:rsidP="00C75A8A">
            <w:pPr>
              <w:jc w:val="center"/>
              <w:rPr>
                <w:rFonts w:ascii="Arial" w:hAnsi="Arial" w:cs="Arial"/>
                <w:color w:val="000000"/>
                <w:sz w:val="20"/>
                <w:szCs w:val="20"/>
              </w:rPr>
            </w:pPr>
          </w:p>
        </w:tc>
      </w:tr>
      <w:tr w:rsidR="00ED7518" w:rsidRPr="00C75A8A" w14:paraId="4EA8CB9A" w14:textId="3360F63F" w:rsidTr="00ED7518">
        <w:trPr>
          <w:trHeight w:val="339"/>
        </w:trPr>
        <w:tc>
          <w:tcPr>
            <w:tcW w:w="599" w:type="dxa"/>
            <w:tcBorders>
              <w:top w:val="nil"/>
              <w:left w:val="single" w:sz="4" w:space="0" w:color="auto"/>
              <w:bottom w:val="single" w:sz="4" w:space="0" w:color="auto"/>
              <w:right w:val="nil"/>
            </w:tcBorders>
            <w:shd w:val="clear" w:color="auto" w:fill="auto"/>
            <w:noWrap/>
            <w:vAlign w:val="center"/>
            <w:hideMark/>
          </w:tcPr>
          <w:p w14:paraId="0820F8E4"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5</w:t>
            </w:r>
          </w:p>
        </w:tc>
        <w:tc>
          <w:tcPr>
            <w:tcW w:w="4504" w:type="dxa"/>
            <w:tcBorders>
              <w:top w:val="nil"/>
              <w:left w:val="single" w:sz="4" w:space="0" w:color="auto"/>
              <w:bottom w:val="single" w:sz="4" w:space="0" w:color="auto"/>
              <w:right w:val="single" w:sz="4" w:space="0" w:color="auto"/>
            </w:tcBorders>
            <w:shd w:val="clear" w:color="auto" w:fill="auto"/>
            <w:vAlign w:val="center"/>
          </w:tcPr>
          <w:p w14:paraId="73F8F687" w14:textId="19137048"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PÃO COM PATÊ</w:t>
            </w:r>
          </w:p>
        </w:tc>
        <w:tc>
          <w:tcPr>
            <w:tcW w:w="1134" w:type="dxa"/>
            <w:tcBorders>
              <w:top w:val="nil"/>
              <w:left w:val="nil"/>
              <w:bottom w:val="single" w:sz="4" w:space="0" w:color="auto"/>
              <w:right w:val="single" w:sz="4" w:space="0" w:color="auto"/>
            </w:tcBorders>
            <w:shd w:val="clear" w:color="auto" w:fill="auto"/>
            <w:vAlign w:val="center"/>
          </w:tcPr>
          <w:p w14:paraId="31167F9F" w14:textId="4C2F42D7"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472AC3DD" w14:textId="4D98F9B3"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700</w:t>
            </w:r>
          </w:p>
        </w:tc>
        <w:tc>
          <w:tcPr>
            <w:tcW w:w="1188" w:type="dxa"/>
            <w:tcBorders>
              <w:top w:val="nil"/>
              <w:left w:val="nil"/>
              <w:bottom w:val="single" w:sz="4" w:space="0" w:color="auto"/>
              <w:right w:val="single" w:sz="4" w:space="0" w:color="auto"/>
            </w:tcBorders>
          </w:tcPr>
          <w:p w14:paraId="0A0F0A77" w14:textId="7C064C2A"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0,50</w:t>
            </w:r>
          </w:p>
        </w:tc>
        <w:tc>
          <w:tcPr>
            <w:tcW w:w="1080" w:type="dxa"/>
            <w:tcBorders>
              <w:top w:val="nil"/>
              <w:left w:val="nil"/>
              <w:bottom w:val="single" w:sz="4" w:space="0" w:color="auto"/>
              <w:right w:val="single" w:sz="4" w:space="0" w:color="auto"/>
            </w:tcBorders>
          </w:tcPr>
          <w:p w14:paraId="29D38EE1" w14:textId="77777777" w:rsidR="00ED7518" w:rsidRDefault="00ED7518" w:rsidP="00C75A8A">
            <w:pPr>
              <w:jc w:val="center"/>
              <w:rPr>
                <w:rFonts w:ascii="Arial" w:hAnsi="Arial" w:cs="Arial"/>
                <w:color w:val="000000"/>
                <w:sz w:val="20"/>
                <w:szCs w:val="20"/>
              </w:rPr>
            </w:pPr>
          </w:p>
        </w:tc>
      </w:tr>
      <w:tr w:rsidR="00ED7518" w:rsidRPr="00C75A8A" w14:paraId="44B8ED07" w14:textId="341D05DC"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3C97B660"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6</w:t>
            </w:r>
          </w:p>
        </w:tc>
        <w:tc>
          <w:tcPr>
            <w:tcW w:w="4504" w:type="dxa"/>
            <w:tcBorders>
              <w:top w:val="nil"/>
              <w:left w:val="single" w:sz="4" w:space="0" w:color="auto"/>
              <w:bottom w:val="single" w:sz="4" w:space="0" w:color="auto"/>
              <w:right w:val="single" w:sz="4" w:space="0" w:color="auto"/>
            </w:tcBorders>
            <w:shd w:val="clear" w:color="auto" w:fill="auto"/>
            <w:vAlign w:val="center"/>
          </w:tcPr>
          <w:p w14:paraId="233C5C24" w14:textId="1951C491"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PÃO DE QUEIJO</w:t>
            </w:r>
          </w:p>
        </w:tc>
        <w:tc>
          <w:tcPr>
            <w:tcW w:w="1134" w:type="dxa"/>
            <w:tcBorders>
              <w:top w:val="nil"/>
              <w:left w:val="nil"/>
              <w:bottom w:val="single" w:sz="4" w:space="0" w:color="auto"/>
              <w:right w:val="single" w:sz="4" w:space="0" w:color="auto"/>
            </w:tcBorders>
            <w:shd w:val="clear" w:color="auto" w:fill="auto"/>
            <w:vAlign w:val="center"/>
          </w:tcPr>
          <w:p w14:paraId="5DA78DB2" w14:textId="289A55D4"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7FF3BD7A" w14:textId="799F7CB7"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500</w:t>
            </w:r>
          </w:p>
        </w:tc>
        <w:tc>
          <w:tcPr>
            <w:tcW w:w="1188" w:type="dxa"/>
            <w:tcBorders>
              <w:top w:val="nil"/>
              <w:left w:val="nil"/>
              <w:bottom w:val="single" w:sz="4" w:space="0" w:color="auto"/>
              <w:right w:val="single" w:sz="4" w:space="0" w:color="auto"/>
            </w:tcBorders>
          </w:tcPr>
          <w:p w14:paraId="75551FC4" w14:textId="6FD3D344"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0,70</w:t>
            </w:r>
          </w:p>
        </w:tc>
        <w:tc>
          <w:tcPr>
            <w:tcW w:w="1080" w:type="dxa"/>
            <w:tcBorders>
              <w:top w:val="nil"/>
              <w:left w:val="nil"/>
              <w:bottom w:val="single" w:sz="4" w:space="0" w:color="auto"/>
              <w:right w:val="single" w:sz="4" w:space="0" w:color="auto"/>
            </w:tcBorders>
          </w:tcPr>
          <w:p w14:paraId="5876A4A2" w14:textId="77777777" w:rsidR="00ED7518" w:rsidRDefault="00ED7518" w:rsidP="00C75A8A">
            <w:pPr>
              <w:jc w:val="center"/>
              <w:rPr>
                <w:rFonts w:ascii="Arial" w:hAnsi="Arial" w:cs="Arial"/>
                <w:color w:val="000000"/>
                <w:sz w:val="20"/>
                <w:szCs w:val="20"/>
              </w:rPr>
            </w:pPr>
          </w:p>
        </w:tc>
      </w:tr>
      <w:tr w:rsidR="00ED7518" w:rsidRPr="00C75A8A" w14:paraId="0BAF1F0C" w14:textId="5A96C147"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0569FB31"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7</w:t>
            </w:r>
          </w:p>
        </w:tc>
        <w:tc>
          <w:tcPr>
            <w:tcW w:w="4504" w:type="dxa"/>
            <w:tcBorders>
              <w:top w:val="nil"/>
              <w:left w:val="single" w:sz="4" w:space="0" w:color="auto"/>
              <w:bottom w:val="single" w:sz="4" w:space="0" w:color="auto"/>
              <w:right w:val="single" w:sz="4" w:space="0" w:color="auto"/>
            </w:tcBorders>
            <w:shd w:val="clear" w:color="auto" w:fill="auto"/>
            <w:vAlign w:val="center"/>
          </w:tcPr>
          <w:p w14:paraId="4DD62B84" w14:textId="5EA86DA1"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SALGADOS DIVERSOS GRANDE</w:t>
            </w:r>
          </w:p>
        </w:tc>
        <w:tc>
          <w:tcPr>
            <w:tcW w:w="1134" w:type="dxa"/>
            <w:tcBorders>
              <w:top w:val="nil"/>
              <w:left w:val="nil"/>
              <w:bottom w:val="single" w:sz="4" w:space="0" w:color="auto"/>
              <w:right w:val="single" w:sz="4" w:space="0" w:color="auto"/>
            </w:tcBorders>
            <w:shd w:val="clear" w:color="auto" w:fill="auto"/>
            <w:vAlign w:val="center"/>
          </w:tcPr>
          <w:p w14:paraId="2C5040F2" w14:textId="56280484"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1DD83D29" w14:textId="754BDAE3"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400</w:t>
            </w:r>
          </w:p>
        </w:tc>
        <w:tc>
          <w:tcPr>
            <w:tcW w:w="1188" w:type="dxa"/>
            <w:tcBorders>
              <w:top w:val="nil"/>
              <w:left w:val="nil"/>
              <w:bottom w:val="single" w:sz="4" w:space="0" w:color="auto"/>
              <w:right w:val="single" w:sz="4" w:space="0" w:color="auto"/>
            </w:tcBorders>
          </w:tcPr>
          <w:p w14:paraId="5A64D7C5" w14:textId="50D3A927"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3,00</w:t>
            </w:r>
          </w:p>
        </w:tc>
        <w:tc>
          <w:tcPr>
            <w:tcW w:w="1080" w:type="dxa"/>
            <w:tcBorders>
              <w:top w:val="nil"/>
              <w:left w:val="nil"/>
              <w:bottom w:val="single" w:sz="4" w:space="0" w:color="auto"/>
              <w:right w:val="single" w:sz="4" w:space="0" w:color="auto"/>
            </w:tcBorders>
          </w:tcPr>
          <w:p w14:paraId="6481A63E" w14:textId="77777777" w:rsidR="00ED7518" w:rsidRDefault="00ED7518" w:rsidP="00C75A8A">
            <w:pPr>
              <w:jc w:val="center"/>
              <w:rPr>
                <w:rFonts w:ascii="Arial" w:hAnsi="Arial" w:cs="Arial"/>
                <w:color w:val="000000"/>
                <w:sz w:val="20"/>
                <w:szCs w:val="20"/>
              </w:rPr>
            </w:pPr>
          </w:p>
        </w:tc>
      </w:tr>
      <w:tr w:rsidR="00ED7518" w:rsidRPr="00C75A8A" w14:paraId="3F237CFB" w14:textId="5CD3967A"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5846B7F8"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8</w:t>
            </w:r>
          </w:p>
        </w:tc>
        <w:tc>
          <w:tcPr>
            <w:tcW w:w="4504" w:type="dxa"/>
            <w:tcBorders>
              <w:top w:val="nil"/>
              <w:left w:val="single" w:sz="4" w:space="0" w:color="auto"/>
              <w:bottom w:val="single" w:sz="4" w:space="0" w:color="auto"/>
              <w:right w:val="single" w:sz="4" w:space="0" w:color="auto"/>
            </w:tcBorders>
            <w:shd w:val="clear" w:color="auto" w:fill="auto"/>
            <w:vAlign w:val="center"/>
          </w:tcPr>
          <w:p w14:paraId="2C0C902B" w14:textId="13B676A6"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SALGADOS DIVERSOS PEQUENO</w:t>
            </w:r>
          </w:p>
        </w:tc>
        <w:tc>
          <w:tcPr>
            <w:tcW w:w="1134" w:type="dxa"/>
            <w:tcBorders>
              <w:top w:val="nil"/>
              <w:left w:val="nil"/>
              <w:bottom w:val="single" w:sz="4" w:space="0" w:color="auto"/>
              <w:right w:val="single" w:sz="4" w:space="0" w:color="auto"/>
            </w:tcBorders>
            <w:shd w:val="clear" w:color="auto" w:fill="auto"/>
            <w:vAlign w:val="center"/>
          </w:tcPr>
          <w:p w14:paraId="79038ABF" w14:textId="04B9CBDC"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CENTO</w:t>
            </w:r>
          </w:p>
        </w:tc>
        <w:tc>
          <w:tcPr>
            <w:tcW w:w="1418" w:type="dxa"/>
            <w:tcBorders>
              <w:top w:val="nil"/>
              <w:left w:val="nil"/>
              <w:bottom w:val="single" w:sz="4" w:space="0" w:color="auto"/>
              <w:right w:val="single" w:sz="4" w:space="0" w:color="auto"/>
            </w:tcBorders>
            <w:shd w:val="clear" w:color="auto" w:fill="auto"/>
            <w:vAlign w:val="center"/>
          </w:tcPr>
          <w:p w14:paraId="17EECC62" w14:textId="7D40C937"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150</w:t>
            </w:r>
          </w:p>
        </w:tc>
        <w:tc>
          <w:tcPr>
            <w:tcW w:w="1188" w:type="dxa"/>
            <w:tcBorders>
              <w:top w:val="nil"/>
              <w:left w:val="nil"/>
              <w:bottom w:val="single" w:sz="4" w:space="0" w:color="auto"/>
              <w:right w:val="single" w:sz="4" w:space="0" w:color="auto"/>
            </w:tcBorders>
          </w:tcPr>
          <w:p w14:paraId="1C3A2EA6" w14:textId="19BCE120"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40,00</w:t>
            </w:r>
          </w:p>
        </w:tc>
        <w:tc>
          <w:tcPr>
            <w:tcW w:w="1080" w:type="dxa"/>
            <w:tcBorders>
              <w:top w:val="nil"/>
              <w:left w:val="nil"/>
              <w:bottom w:val="single" w:sz="4" w:space="0" w:color="auto"/>
              <w:right w:val="single" w:sz="4" w:space="0" w:color="auto"/>
            </w:tcBorders>
          </w:tcPr>
          <w:p w14:paraId="3C40AD1F" w14:textId="77777777" w:rsidR="00ED7518" w:rsidRDefault="00ED7518" w:rsidP="00C75A8A">
            <w:pPr>
              <w:jc w:val="center"/>
              <w:rPr>
                <w:rFonts w:ascii="Arial" w:hAnsi="Arial" w:cs="Arial"/>
                <w:color w:val="000000"/>
                <w:sz w:val="20"/>
                <w:szCs w:val="20"/>
              </w:rPr>
            </w:pPr>
          </w:p>
        </w:tc>
      </w:tr>
      <w:tr w:rsidR="00ED7518" w:rsidRPr="00C75A8A" w14:paraId="6AF3F923" w14:textId="183E6032"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4F7E778F"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9</w:t>
            </w:r>
          </w:p>
        </w:tc>
        <w:tc>
          <w:tcPr>
            <w:tcW w:w="4504" w:type="dxa"/>
            <w:tcBorders>
              <w:top w:val="nil"/>
              <w:left w:val="single" w:sz="4" w:space="0" w:color="auto"/>
              <w:bottom w:val="single" w:sz="4" w:space="0" w:color="auto"/>
              <w:right w:val="single" w:sz="4" w:space="0" w:color="auto"/>
            </w:tcBorders>
            <w:shd w:val="clear" w:color="auto" w:fill="auto"/>
            <w:vAlign w:val="center"/>
          </w:tcPr>
          <w:p w14:paraId="41BD82A3" w14:textId="57A6AB79"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SUCOS DIVERSOS 1LITRO</w:t>
            </w:r>
          </w:p>
        </w:tc>
        <w:tc>
          <w:tcPr>
            <w:tcW w:w="1134" w:type="dxa"/>
            <w:tcBorders>
              <w:top w:val="nil"/>
              <w:left w:val="nil"/>
              <w:bottom w:val="single" w:sz="4" w:space="0" w:color="auto"/>
              <w:right w:val="single" w:sz="4" w:space="0" w:color="auto"/>
            </w:tcBorders>
            <w:shd w:val="clear" w:color="auto" w:fill="auto"/>
            <w:vAlign w:val="center"/>
          </w:tcPr>
          <w:p w14:paraId="1E499151" w14:textId="78168561"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07588BB3" w14:textId="568A5BC6"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80</w:t>
            </w:r>
          </w:p>
        </w:tc>
        <w:tc>
          <w:tcPr>
            <w:tcW w:w="1188" w:type="dxa"/>
            <w:tcBorders>
              <w:top w:val="nil"/>
              <w:left w:val="nil"/>
              <w:bottom w:val="single" w:sz="4" w:space="0" w:color="auto"/>
              <w:right w:val="single" w:sz="4" w:space="0" w:color="auto"/>
            </w:tcBorders>
          </w:tcPr>
          <w:p w14:paraId="7DC292BE" w14:textId="5075E518"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7,00</w:t>
            </w:r>
          </w:p>
        </w:tc>
        <w:tc>
          <w:tcPr>
            <w:tcW w:w="1080" w:type="dxa"/>
            <w:tcBorders>
              <w:top w:val="nil"/>
              <w:left w:val="nil"/>
              <w:bottom w:val="single" w:sz="4" w:space="0" w:color="auto"/>
              <w:right w:val="single" w:sz="4" w:space="0" w:color="auto"/>
            </w:tcBorders>
          </w:tcPr>
          <w:p w14:paraId="2BFD2127" w14:textId="77777777" w:rsidR="00ED7518" w:rsidRDefault="00ED7518" w:rsidP="00C75A8A">
            <w:pPr>
              <w:jc w:val="center"/>
              <w:rPr>
                <w:rFonts w:ascii="Arial" w:hAnsi="Arial" w:cs="Arial"/>
                <w:color w:val="000000"/>
                <w:sz w:val="20"/>
                <w:szCs w:val="20"/>
              </w:rPr>
            </w:pPr>
          </w:p>
        </w:tc>
      </w:tr>
      <w:tr w:rsidR="00ED7518" w:rsidRPr="00C75A8A" w14:paraId="6D60FA11" w14:textId="28ED977B"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2CA9ACE0"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10</w:t>
            </w:r>
          </w:p>
        </w:tc>
        <w:tc>
          <w:tcPr>
            <w:tcW w:w="4504" w:type="dxa"/>
            <w:tcBorders>
              <w:top w:val="nil"/>
              <w:left w:val="single" w:sz="4" w:space="0" w:color="auto"/>
              <w:bottom w:val="single" w:sz="4" w:space="0" w:color="auto"/>
              <w:right w:val="single" w:sz="4" w:space="0" w:color="auto"/>
            </w:tcBorders>
            <w:shd w:val="clear" w:color="auto" w:fill="auto"/>
            <w:vAlign w:val="center"/>
          </w:tcPr>
          <w:p w14:paraId="0459DC47" w14:textId="374D9D9C"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SUCOS DIVERSOS 2LITROS</w:t>
            </w:r>
          </w:p>
        </w:tc>
        <w:tc>
          <w:tcPr>
            <w:tcW w:w="1134" w:type="dxa"/>
            <w:tcBorders>
              <w:top w:val="nil"/>
              <w:left w:val="nil"/>
              <w:bottom w:val="single" w:sz="4" w:space="0" w:color="auto"/>
              <w:right w:val="single" w:sz="4" w:space="0" w:color="auto"/>
            </w:tcBorders>
            <w:shd w:val="clear" w:color="auto" w:fill="auto"/>
            <w:vAlign w:val="center"/>
          </w:tcPr>
          <w:p w14:paraId="06644D8A" w14:textId="602C3B9E"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50FF4E05" w14:textId="1DE54FFC"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80</w:t>
            </w:r>
          </w:p>
        </w:tc>
        <w:tc>
          <w:tcPr>
            <w:tcW w:w="1188" w:type="dxa"/>
            <w:tcBorders>
              <w:top w:val="nil"/>
              <w:left w:val="nil"/>
              <w:bottom w:val="single" w:sz="4" w:space="0" w:color="auto"/>
              <w:right w:val="single" w:sz="4" w:space="0" w:color="auto"/>
            </w:tcBorders>
          </w:tcPr>
          <w:p w14:paraId="741B0943" w14:textId="0EAAF39B"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14,00</w:t>
            </w:r>
          </w:p>
        </w:tc>
        <w:tc>
          <w:tcPr>
            <w:tcW w:w="1080" w:type="dxa"/>
            <w:tcBorders>
              <w:top w:val="nil"/>
              <w:left w:val="nil"/>
              <w:bottom w:val="single" w:sz="4" w:space="0" w:color="auto"/>
              <w:right w:val="single" w:sz="4" w:space="0" w:color="auto"/>
            </w:tcBorders>
          </w:tcPr>
          <w:p w14:paraId="3DD91A02" w14:textId="77777777" w:rsidR="00ED7518" w:rsidRDefault="00ED7518" w:rsidP="00C75A8A">
            <w:pPr>
              <w:jc w:val="center"/>
              <w:rPr>
                <w:rFonts w:ascii="Arial" w:hAnsi="Arial" w:cs="Arial"/>
                <w:color w:val="000000"/>
                <w:sz w:val="20"/>
                <w:szCs w:val="20"/>
              </w:rPr>
            </w:pPr>
          </w:p>
        </w:tc>
      </w:tr>
      <w:tr w:rsidR="00ED7518" w:rsidRPr="00C75A8A" w14:paraId="2F1BD7BC" w14:textId="4CC78DC7"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3C665FBA"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11</w:t>
            </w:r>
          </w:p>
        </w:tc>
        <w:tc>
          <w:tcPr>
            <w:tcW w:w="4504" w:type="dxa"/>
            <w:tcBorders>
              <w:top w:val="nil"/>
              <w:left w:val="single" w:sz="4" w:space="0" w:color="auto"/>
              <w:bottom w:val="single" w:sz="4" w:space="0" w:color="auto"/>
              <w:right w:val="single" w:sz="4" w:space="0" w:color="auto"/>
            </w:tcBorders>
            <w:shd w:val="clear" w:color="auto" w:fill="auto"/>
            <w:vAlign w:val="center"/>
          </w:tcPr>
          <w:p w14:paraId="3E733EA8" w14:textId="64005321"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TORRADA PACOTE</w:t>
            </w:r>
          </w:p>
        </w:tc>
        <w:tc>
          <w:tcPr>
            <w:tcW w:w="1134" w:type="dxa"/>
            <w:tcBorders>
              <w:top w:val="nil"/>
              <w:left w:val="nil"/>
              <w:bottom w:val="single" w:sz="4" w:space="0" w:color="auto"/>
              <w:right w:val="single" w:sz="4" w:space="0" w:color="auto"/>
            </w:tcBorders>
            <w:shd w:val="clear" w:color="auto" w:fill="auto"/>
            <w:vAlign w:val="center"/>
          </w:tcPr>
          <w:p w14:paraId="663795EF" w14:textId="65A95BA3"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7D7FE908" w14:textId="41283355"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80</w:t>
            </w:r>
          </w:p>
        </w:tc>
        <w:tc>
          <w:tcPr>
            <w:tcW w:w="1188" w:type="dxa"/>
            <w:tcBorders>
              <w:top w:val="nil"/>
              <w:left w:val="nil"/>
              <w:bottom w:val="single" w:sz="4" w:space="0" w:color="auto"/>
              <w:right w:val="single" w:sz="4" w:space="0" w:color="auto"/>
            </w:tcBorders>
          </w:tcPr>
          <w:p w14:paraId="30859FBB" w14:textId="42B8A76A"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2,50</w:t>
            </w:r>
          </w:p>
        </w:tc>
        <w:tc>
          <w:tcPr>
            <w:tcW w:w="1080" w:type="dxa"/>
            <w:tcBorders>
              <w:top w:val="nil"/>
              <w:left w:val="nil"/>
              <w:bottom w:val="single" w:sz="4" w:space="0" w:color="auto"/>
              <w:right w:val="single" w:sz="4" w:space="0" w:color="auto"/>
            </w:tcBorders>
          </w:tcPr>
          <w:p w14:paraId="1E96D6F9" w14:textId="77777777" w:rsidR="00ED7518" w:rsidRDefault="00ED7518" w:rsidP="00C75A8A">
            <w:pPr>
              <w:jc w:val="center"/>
              <w:rPr>
                <w:rFonts w:ascii="Arial" w:hAnsi="Arial" w:cs="Arial"/>
                <w:color w:val="000000"/>
                <w:sz w:val="20"/>
                <w:szCs w:val="20"/>
              </w:rPr>
            </w:pPr>
          </w:p>
        </w:tc>
      </w:tr>
      <w:tr w:rsidR="00ED7518" w:rsidRPr="00C75A8A" w14:paraId="0F220E23" w14:textId="1BC1D378"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5A301CA4"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12</w:t>
            </w:r>
          </w:p>
        </w:tc>
        <w:tc>
          <w:tcPr>
            <w:tcW w:w="4504" w:type="dxa"/>
            <w:tcBorders>
              <w:top w:val="nil"/>
              <w:left w:val="single" w:sz="4" w:space="0" w:color="auto"/>
              <w:bottom w:val="single" w:sz="4" w:space="0" w:color="auto"/>
              <w:right w:val="single" w:sz="4" w:space="0" w:color="auto"/>
            </w:tcBorders>
            <w:shd w:val="clear" w:color="auto" w:fill="auto"/>
            <w:vAlign w:val="center"/>
          </w:tcPr>
          <w:p w14:paraId="02C79526" w14:textId="17253C17"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TORTA DE FRANGO FOFÃO</w:t>
            </w:r>
          </w:p>
        </w:tc>
        <w:tc>
          <w:tcPr>
            <w:tcW w:w="1134" w:type="dxa"/>
            <w:tcBorders>
              <w:top w:val="nil"/>
              <w:left w:val="nil"/>
              <w:bottom w:val="single" w:sz="4" w:space="0" w:color="auto"/>
              <w:right w:val="single" w:sz="4" w:space="0" w:color="auto"/>
            </w:tcBorders>
            <w:shd w:val="clear" w:color="auto" w:fill="auto"/>
            <w:vAlign w:val="center"/>
          </w:tcPr>
          <w:p w14:paraId="3DB196EA" w14:textId="4F48B4FC"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60F76D1E" w14:textId="5267DB7D"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100</w:t>
            </w:r>
          </w:p>
        </w:tc>
        <w:tc>
          <w:tcPr>
            <w:tcW w:w="1188" w:type="dxa"/>
            <w:tcBorders>
              <w:top w:val="nil"/>
              <w:left w:val="nil"/>
              <w:bottom w:val="single" w:sz="4" w:space="0" w:color="auto"/>
              <w:right w:val="single" w:sz="4" w:space="0" w:color="auto"/>
            </w:tcBorders>
          </w:tcPr>
          <w:p w14:paraId="662328DF" w14:textId="6B7A0B58"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55,00</w:t>
            </w:r>
          </w:p>
        </w:tc>
        <w:tc>
          <w:tcPr>
            <w:tcW w:w="1080" w:type="dxa"/>
            <w:tcBorders>
              <w:top w:val="nil"/>
              <w:left w:val="nil"/>
              <w:bottom w:val="single" w:sz="4" w:space="0" w:color="auto"/>
              <w:right w:val="single" w:sz="4" w:space="0" w:color="auto"/>
            </w:tcBorders>
          </w:tcPr>
          <w:p w14:paraId="75DA613B" w14:textId="77777777" w:rsidR="00ED7518" w:rsidRDefault="00ED7518" w:rsidP="00C75A8A">
            <w:pPr>
              <w:jc w:val="center"/>
              <w:rPr>
                <w:rFonts w:ascii="Arial" w:hAnsi="Arial" w:cs="Arial"/>
                <w:color w:val="000000"/>
                <w:sz w:val="20"/>
                <w:szCs w:val="20"/>
              </w:rPr>
            </w:pPr>
          </w:p>
        </w:tc>
      </w:tr>
      <w:tr w:rsidR="00ED7518" w:rsidRPr="00C75A8A" w14:paraId="482A9A85" w14:textId="55D10EF1"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28852052"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13</w:t>
            </w:r>
          </w:p>
        </w:tc>
        <w:tc>
          <w:tcPr>
            <w:tcW w:w="4504" w:type="dxa"/>
            <w:tcBorders>
              <w:top w:val="nil"/>
              <w:left w:val="single" w:sz="4" w:space="0" w:color="auto"/>
              <w:bottom w:val="single" w:sz="4" w:space="0" w:color="auto"/>
              <w:right w:val="single" w:sz="4" w:space="0" w:color="auto"/>
            </w:tcBorders>
            <w:shd w:val="clear" w:color="auto" w:fill="auto"/>
            <w:vAlign w:val="center"/>
          </w:tcPr>
          <w:p w14:paraId="1635A7D5" w14:textId="71147061"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EMPADÃO DE FRANGO</w:t>
            </w:r>
          </w:p>
        </w:tc>
        <w:tc>
          <w:tcPr>
            <w:tcW w:w="1134" w:type="dxa"/>
            <w:tcBorders>
              <w:top w:val="nil"/>
              <w:left w:val="nil"/>
              <w:bottom w:val="single" w:sz="4" w:space="0" w:color="auto"/>
              <w:right w:val="single" w:sz="4" w:space="0" w:color="auto"/>
            </w:tcBorders>
            <w:shd w:val="clear" w:color="auto" w:fill="auto"/>
            <w:vAlign w:val="center"/>
          </w:tcPr>
          <w:p w14:paraId="23745924" w14:textId="1EDEE090"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418C8DD9" w14:textId="3FE6348C"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100</w:t>
            </w:r>
          </w:p>
        </w:tc>
        <w:tc>
          <w:tcPr>
            <w:tcW w:w="1188" w:type="dxa"/>
            <w:tcBorders>
              <w:top w:val="nil"/>
              <w:left w:val="nil"/>
              <w:bottom w:val="single" w:sz="4" w:space="0" w:color="auto"/>
              <w:right w:val="single" w:sz="4" w:space="0" w:color="auto"/>
            </w:tcBorders>
          </w:tcPr>
          <w:p w14:paraId="5C7ABC36" w14:textId="4D8E3029"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50,00</w:t>
            </w:r>
          </w:p>
        </w:tc>
        <w:tc>
          <w:tcPr>
            <w:tcW w:w="1080" w:type="dxa"/>
            <w:tcBorders>
              <w:top w:val="nil"/>
              <w:left w:val="nil"/>
              <w:bottom w:val="single" w:sz="4" w:space="0" w:color="auto"/>
              <w:right w:val="single" w:sz="4" w:space="0" w:color="auto"/>
            </w:tcBorders>
          </w:tcPr>
          <w:p w14:paraId="50370CCA" w14:textId="77777777" w:rsidR="00ED7518" w:rsidRDefault="00ED7518" w:rsidP="00C75A8A">
            <w:pPr>
              <w:jc w:val="center"/>
              <w:rPr>
                <w:rFonts w:ascii="Arial" w:hAnsi="Arial" w:cs="Arial"/>
                <w:color w:val="000000"/>
                <w:sz w:val="20"/>
                <w:szCs w:val="20"/>
              </w:rPr>
            </w:pPr>
          </w:p>
        </w:tc>
      </w:tr>
      <w:tr w:rsidR="00ED7518" w:rsidRPr="00C75A8A" w14:paraId="76429DAE" w14:textId="6AF28808" w:rsidTr="00ED7518">
        <w:trPr>
          <w:trHeight w:val="351"/>
        </w:trPr>
        <w:tc>
          <w:tcPr>
            <w:tcW w:w="599" w:type="dxa"/>
            <w:tcBorders>
              <w:top w:val="nil"/>
              <w:left w:val="single" w:sz="4" w:space="0" w:color="auto"/>
              <w:bottom w:val="single" w:sz="4" w:space="0" w:color="auto"/>
              <w:right w:val="nil"/>
            </w:tcBorders>
            <w:shd w:val="clear" w:color="auto" w:fill="auto"/>
            <w:noWrap/>
            <w:vAlign w:val="center"/>
            <w:hideMark/>
          </w:tcPr>
          <w:p w14:paraId="2576AE3E"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14</w:t>
            </w:r>
          </w:p>
        </w:tc>
        <w:tc>
          <w:tcPr>
            <w:tcW w:w="4504" w:type="dxa"/>
            <w:tcBorders>
              <w:top w:val="nil"/>
              <w:left w:val="single" w:sz="4" w:space="0" w:color="auto"/>
              <w:bottom w:val="single" w:sz="4" w:space="0" w:color="auto"/>
              <w:right w:val="single" w:sz="4" w:space="0" w:color="auto"/>
            </w:tcBorders>
            <w:shd w:val="clear" w:color="auto" w:fill="auto"/>
            <w:vAlign w:val="center"/>
          </w:tcPr>
          <w:p w14:paraId="550756C4" w14:textId="3D36D52F"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CREME DE GALINHA 1MEDIDA</w:t>
            </w:r>
          </w:p>
        </w:tc>
        <w:tc>
          <w:tcPr>
            <w:tcW w:w="1134" w:type="dxa"/>
            <w:tcBorders>
              <w:top w:val="nil"/>
              <w:left w:val="nil"/>
              <w:bottom w:val="single" w:sz="4" w:space="0" w:color="auto"/>
              <w:right w:val="single" w:sz="4" w:space="0" w:color="auto"/>
            </w:tcBorders>
            <w:shd w:val="clear" w:color="auto" w:fill="auto"/>
            <w:vAlign w:val="center"/>
          </w:tcPr>
          <w:p w14:paraId="159879AB" w14:textId="2CD69628"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15804E25" w14:textId="1E05DAF4" w:rsidR="00ED7518" w:rsidRPr="00C75A8A" w:rsidRDefault="00737741" w:rsidP="00C75A8A">
            <w:pPr>
              <w:jc w:val="center"/>
              <w:rPr>
                <w:rFonts w:ascii="Arial" w:hAnsi="Arial" w:cs="Arial"/>
                <w:color w:val="000000"/>
                <w:sz w:val="20"/>
                <w:szCs w:val="20"/>
              </w:rPr>
            </w:pPr>
            <w:r>
              <w:rPr>
                <w:rFonts w:ascii="Arial" w:hAnsi="Arial" w:cs="Arial"/>
                <w:color w:val="000000"/>
                <w:sz w:val="20"/>
                <w:szCs w:val="20"/>
              </w:rPr>
              <w:t>100</w:t>
            </w:r>
          </w:p>
        </w:tc>
        <w:tc>
          <w:tcPr>
            <w:tcW w:w="1188" w:type="dxa"/>
            <w:tcBorders>
              <w:top w:val="nil"/>
              <w:left w:val="nil"/>
              <w:bottom w:val="single" w:sz="4" w:space="0" w:color="auto"/>
              <w:right w:val="single" w:sz="4" w:space="0" w:color="auto"/>
            </w:tcBorders>
          </w:tcPr>
          <w:p w14:paraId="0E2A5AD4" w14:textId="6E550A82"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50,00</w:t>
            </w:r>
          </w:p>
        </w:tc>
        <w:tc>
          <w:tcPr>
            <w:tcW w:w="1080" w:type="dxa"/>
            <w:tcBorders>
              <w:top w:val="nil"/>
              <w:left w:val="nil"/>
              <w:bottom w:val="single" w:sz="4" w:space="0" w:color="auto"/>
              <w:right w:val="single" w:sz="4" w:space="0" w:color="auto"/>
            </w:tcBorders>
          </w:tcPr>
          <w:p w14:paraId="75599543" w14:textId="77777777" w:rsidR="00ED7518" w:rsidRDefault="00ED7518" w:rsidP="00C75A8A">
            <w:pPr>
              <w:jc w:val="center"/>
              <w:rPr>
                <w:rFonts w:ascii="Arial" w:hAnsi="Arial" w:cs="Arial"/>
                <w:color w:val="000000"/>
                <w:sz w:val="20"/>
                <w:szCs w:val="20"/>
              </w:rPr>
            </w:pPr>
          </w:p>
        </w:tc>
      </w:tr>
      <w:tr w:rsidR="00ED7518" w:rsidRPr="00C75A8A" w14:paraId="296894A8" w14:textId="08C01D02"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74A81DE9"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15</w:t>
            </w:r>
          </w:p>
        </w:tc>
        <w:tc>
          <w:tcPr>
            <w:tcW w:w="4504" w:type="dxa"/>
            <w:tcBorders>
              <w:top w:val="nil"/>
              <w:left w:val="single" w:sz="4" w:space="0" w:color="auto"/>
              <w:bottom w:val="single" w:sz="4" w:space="0" w:color="auto"/>
              <w:right w:val="single" w:sz="4" w:space="0" w:color="auto"/>
            </w:tcBorders>
            <w:shd w:val="clear" w:color="auto" w:fill="auto"/>
            <w:vAlign w:val="center"/>
          </w:tcPr>
          <w:p w14:paraId="70905DAA" w14:textId="30E8DA65"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VATAPÁ 1MEDIDA</w:t>
            </w:r>
          </w:p>
        </w:tc>
        <w:tc>
          <w:tcPr>
            <w:tcW w:w="1134" w:type="dxa"/>
            <w:tcBorders>
              <w:top w:val="nil"/>
              <w:left w:val="nil"/>
              <w:bottom w:val="single" w:sz="4" w:space="0" w:color="auto"/>
              <w:right w:val="single" w:sz="4" w:space="0" w:color="auto"/>
            </w:tcBorders>
            <w:shd w:val="clear" w:color="auto" w:fill="auto"/>
            <w:vAlign w:val="center"/>
          </w:tcPr>
          <w:p w14:paraId="6D6643DB" w14:textId="5A249933"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07462791" w14:textId="3F0C5661"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30</w:t>
            </w:r>
          </w:p>
        </w:tc>
        <w:tc>
          <w:tcPr>
            <w:tcW w:w="1188" w:type="dxa"/>
            <w:tcBorders>
              <w:top w:val="nil"/>
              <w:left w:val="nil"/>
              <w:bottom w:val="single" w:sz="4" w:space="0" w:color="auto"/>
              <w:right w:val="single" w:sz="4" w:space="0" w:color="auto"/>
            </w:tcBorders>
          </w:tcPr>
          <w:p w14:paraId="208755E4" w14:textId="3A69FC67"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60,00</w:t>
            </w:r>
          </w:p>
        </w:tc>
        <w:tc>
          <w:tcPr>
            <w:tcW w:w="1080" w:type="dxa"/>
            <w:tcBorders>
              <w:top w:val="nil"/>
              <w:left w:val="nil"/>
              <w:bottom w:val="single" w:sz="4" w:space="0" w:color="auto"/>
              <w:right w:val="single" w:sz="4" w:space="0" w:color="auto"/>
            </w:tcBorders>
          </w:tcPr>
          <w:p w14:paraId="4D259E55" w14:textId="77777777" w:rsidR="00ED7518" w:rsidRDefault="00ED7518" w:rsidP="00C75A8A">
            <w:pPr>
              <w:jc w:val="center"/>
              <w:rPr>
                <w:rFonts w:ascii="Arial" w:hAnsi="Arial" w:cs="Arial"/>
                <w:color w:val="000000"/>
                <w:sz w:val="20"/>
                <w:szCs w:val="20"/>
              </w:rPr>
            </w:pPr>
          </w:p>
        </w:tc>
      </w:tr>
      <w:tr w:rsidR="00ED7518" w:rsidRPr="00C75A8A" w14:paraId="0B34B3BA" w14:textId="3737FD18"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2C1BC69A"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16</w:t>
            </w:r>
          </w:p>
        </w:tc>
        <w:tc>
          <w:tcPr>
            <w:tcW w:w="4504" w:type="dxa"/>
            <w:tcBorders>
              <w:top w:val="nil"/>
              <w:left w:val="single" w:sz="4" w:space="0" w:color="auto"/>
              <w:bottom w:val="single" w:sz="4" w:space="0" w:color="auto"/>
              <w:right w:val="single" w:sz="4" w:space="0" w:color="auto"/>
            </w:tcBorders>
            <w:shd w:val="clear" w:color="auto" w:fill="auto"/>
            <w:vAlign w:val="center"/>
          </w:tcPr>
          <w:p w14:paraId="409EC60E" w14:textId="3963C1E3"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ARRUMADINHO</w:t>
            </w:r>
          </w:p>
        </w:tc>
        <w:tc>
          <w:tcPr>
            <w:tcW w:w="1134" w:type="dxa"/>
            <w:tcBorders>
              <w:top w:val="nil"/>
              <w:left w:val="nil"/>
              <w:bottom w:val="single" w:sz="4" w:space="0" w:color="auto"/>
              <w:right w:val="single" w:sz="4" w:space="0" w:color="auto"/>
            </w:tcBorders>
            <w:shd w:val="clear" w:color="auto" w:fill="auto"/>
            <w:vAlign w:val="center"/>
          </w:tcPr>
          <w:p w14:paraId="2620E533" w14:textId="0717FA26"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57058E66" w14:textId="0243E3C7"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400</w:t>
            </w:r>
          </w:p>
        </w:tc>
        <w:tc>
          <w:tcPr>
            <w:tcW w:w="1188" w:type="dxa"/>
            <w:tcBorders>
              <w:top w:val="nil"/>
              <w:left w:val="nil"/>
              <w:bottom w:val="single" w:sz="4" w:space="0" w:color="auto"/>
              <w:right w:val="single" w:sz="4" w:space="0" w:color="auto"/>
            </w:tcBorders>
          </w:tcPr>
          <w:p w14:paraId="538DF189" w14:textId="6699B868"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7,00</w:t>
            </w:r>
          </w:p>
        </w:tc>
        <w:tc>
          <w:tcPr>
            <w:tcW w:w="1080" w:type="dxa"/>
            <w:tcBorders>
              <w:top w:val="nil"/>
              <w:left w:val="nil"/>
              <w:bottom w:val="single" w:sz="4" w:space="0" w:color="auto"/>
              <w:right w:val="single" w:sz="4" w:space="0" w:color="auto"/>
            </w:tcBorders>
          </w:tcPr>
          <w:p w14:paraId="79F54FDE" w14:textId="77777777" w:rsidR="00ED7518" w:rsidRDefault="00ED7518" w:rsidP="00C75A8A">
            <w:pPr>
              <w:jc w:val="center"/>
              <w:rPr>
                <w:rFonts w:ascii="Arial" w:hAnsi="Arial" w:cs="Arial"/>
                <w:color w:val="000000"/>
                <w:sz w:val="20"/>
                <w:szCs w:val="20"/>
              </w:rPr>
            </w:pPr>
          </w:p>
        </w:tc>
      </w:tr>
      <w:tr w:rsidR="00ED7518" w:rsidRPr="00C75A8A" w14:paraId="4209449D" w14:textId="5305E2CC"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7FDFA3C8" w14:textId="77777777" w:rsidR="00ED7518" w:rsidRPr="00C75A8A" w:rsidRDefault="00ED7518" w:rsidP="00C75A8A">
            <w:pPr>
              <w:jc w:val="center"/>
              <w:rPr>
                <w:rFonts w:ascii="Calibri" w:hAnsi="Calibri"/>
                <w:color w:val="000000"/>
                <w:sz w:val="22"/>
                <w:szCs w:val="22"/>
              </w:rPr>
            </w:pPr>
            <w:r w:rsidRPr="00C75A8A">
              <w:rPr>
                <w:rFonts w:ascii="Calibri" w:hAnsi="Calibri"/>
                <w:color w:val="000000"/>
                <w:sz w:val="22"/>
                <w:szCs w:val="22"/>
              </w:rPr>
              <w:t>17</w:t>
            </w:r>
          </w:p>
        </w:tc>
        <w:tc>
          <w:tcPr>
            <w:tcW w:w="4504" w:type="dxa"/>
            <w:tcBorders>
              <w:top w:val="nil"/>
              <w:left w:val="single" w:sz="4" w:space="0" w:color="auto"/>
              <w:bottom w:val="single" w:sz="4" w:space="0" w:color="auto"/>
              <w:right w:val="single" w:sz="4" w:space="0" w:color="auto"/>
            </w:tcBorders>
            <w:shd w:val="clear" w:color="auto" w:fill="auto"/>
            <w:vAlign w:val="center"/>
          </w:tcPr>
          <w:p w14:paraId="419B3F38" w14:textId="51D92A73" w:rsidR="00ED7518" w:rsidRPr="00C75A8A" w:rsidRDefault="00ED7518" w:rsidP="00C75A8A">
            <w:pPr>
              <w:jc w:val="both"/>
              <w:rPr>
                <w:rFonts w:ascii="Arial" w:hAnsi="Arial" w:cs="Arial"/>
                <w:color w:val="000000"/>
                <w:sz w:val="20"/>
                <w:szCs w:val="20"/>
              </w:rPr>
            </w:pPr>
            <w:r>
              <w:rPr>
                <w:rFonts w:ascii="Arial" w:hAnsi="Arial" w:cs="Arial"/>
                <w:color w:val="000000"/>
                <w:sz w:val="20"/>
                <w:szCs w:val="20"/>
              </w:rPr>
              <w:t>SOBREMESAS VARIADAS GRANDES, ABACAXI, BACURI, LIMÃO, MORANGO COM CHOCOLATE</w:t>
            </w:r>
          </w:p>
        </w:tc>
        <w:tc>
          <w:tcPr>
            <w:tcW w:w="1134" w:type="dxa"/>
            <w:tcBorders>
              <w:top w:val="nil"/>
              <w:left w:val="nil"/>
              <w:bottom w:val="single" w:sz="4" w:space="0" w:color="auto"/>
              <w:right w:val="single" w:sz="4" w:space="0" w:color="auto"/>
            </w:tcBorders>
            <w:shd w:val="clear" w:color="auto" w:fill="auto"/>
            <w:vAlign w:val="center"/>
          </w:tcPr>
          <w:p w14:paraId="7BD52214" w14:textId="35F55D09"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3A895832" w14:textId="0DA05925" w:rsidR="00ED7518" w:rsidRPr="00C75A8A" w:rsidRDefault="00BB75C9" w:rsidP="00C75A8A">
            <w:pPr>
              <w:jc w:val="center"/>
              <w:rPr>
                <w:rFonts w:ascii="Arial" w:hAnsi="Arial" w:cs="Arial"/>
                <w:color w:val="000000"/>
                <w:sz w:val="20"/>
                <w:szCs w:val="20"/>
              </w:rPr>
            </w:pPr>
            <w:r>
              <w:rPr>
                <w:rFonts w:ascii="Arial" w:hAnsi="Arial" w:cs="Arial"/>
                <w:color w:val="000000"/>
                <w:sz w:val="20"/>
                <w:szCs w:val="20"/>
              </w:rPr>
              <w:t>80</w:t>
            </w:r>
          </w:p>
        </w:tc>
        <w:tc>
          <w:tcPr>
            <w:tcW w:w="1188" w:type="dxa"/>
            <w:tcBorders>
              <w:top w:val="nil"/>
              <w:left w:val="nil"/>
              <w:bottom w:val="single" w:sz="4" w:space="0" w:color="auto"/>
              <w:right w:val="single" w:sz="4" w:space="0" w:color="auto"/>
            </w:tcBorders>
          </w:tcPr>
          <w:p w14:paraId="2062AFD4" w14:textId="5DC6F3FF" w:rsidR="00ED7518" w:rsidRPr="00C75A8A" w:rsidRDefault="00ED7518" w:rsidP="00C75A8A">
            <w:pPr>
              <w:jc w:val="center"/>
              <w:rPr>
                <w:rFonts w:ascii="Arial" w:hAnsi="Arial" w:cs="Arial"/>
                <w:color w:val="000000"/>
                <w:sz w:val="20"/>
                <w:szCs w:val="20"/>
              </w:rPr>
            </w:pPr>
            <w:r>
              <w:rPr>
                <w:rFonts w:ascii="Arial" w:hAnsi="Arial" w:cs="Arial"/>
                <w:color w:val="000000"/>
                <w:sz w:val="20"/>
                <w:szCs w:val="20"/>
              </w:rPr>
              <w:t>50,00</w:t>
            </w:r>
          </w:p>
        </w:tc>
        <w:tc>
          <w:tcPr>
            <w:tcW w:w="1080" w:type="dxa"/>
            <w:tcBorders>
              <w:top w:val="nil"/>
              <w:left w:val="nil"/>
              <w:bottom w:val="single" w:sz="4" w:space="0" w:color="auto"/>
              <w:right w:val="single" w:sz="4" w:space="0" w:color="auto"/>
            </w:tcBorders>
          </w:tcPr>
          <w:p w14:paraId="23DA7C5C" w14:textId="77777777" w:rsidR="00ED7518" w:rsidRDefault="00ED7518" w:rsidP="00C75A8A">
            <w:pPr>
              <w:jc w:val="center"/>
              <w:rPr>
                <w:rFonts w:ascii="Arial" w:hAnsi="Arial" w:cs="Arial"/>
                <w:color w:val="000000"/>
                <w:sz w:val="20"/>
                <w:szCs w:val="20"/>
              </w:rPr>
            </w:pPr>
          </w:p>
        </w:tc>
      </w:tr>
      <w:tr w:rsidR="00ED7518" w:rsidRPr="00C75A8A" w14:paraId="38F997D7" w14:textId="0FE19D82" w:rsidTr="00ED7518">
        <w:trPr>
          <w:trHeight w:val="300"/>
        </w:trPr>
        <w:tc>
          <w:tcPr>
            <w:tcW w:w="599" w:type="dxa"/>
            <w:tcBorders>
              <w:top w:val="nil"/>
              <w:left w:val="single" w:sz="4" w:space="0" w:color="auto"/>
              <w:bottom w:val="single" w:sz="4" w:space="0" w:color="auto"/>
              <w:right w:val="nil"/>
            </w:tcBorders>
            <w:shd w:val="clear" w:color="auto" w:fill="auto"/>
            <w:noWrap/>
            <w:vAlign w:val="center"/>
          </w:tcPr>
          <w:p w14:paraId="3D807FF7" w14:textId="356CD4C3" w:rsidR="00ED7518" w:rsidRPr="00C75A8A" w:rsidRDefault="00ED7518" w:rsidP="00B277B1">
            <w:pPr>
              <w:jc w:val="center"/>
              <w:rPr>
                <w:rFonts w:ascii="Calibri" w:hAnsi="Calibri"/>
                <w:color w:val="000000"/>
                <w:sz w:val="22"/>
                <w:szCs w:val="22"/>
              </w:rPr>
            </w:pPr>
            <w:r>
              <w:rPr>
                <w:rFonts w:ascii="Calibri" w:hAnsi="Calibri"/>
                <w:color w:val="000000"/>
                <w:sz w:val="22"/>
                <w:szCs w:val="22"/>
              </w:rPr>
              <w:t>18</w:t>
            </w:r>
          </w:p>
        </w:tc>
        <w:tc>
          <w:tcPr>
            <w:tcW w:w="4504" w:type="dxa"/>
            <w:tcBorders>
              <w:top w:val="nil"/>
              <w:left w:val="single" w:sz="4" w:space="0" w:color="auto"/>
              <w:bottom w:val="single" w:sz="4" w:space="0" w:color="auto"/>
              <w:right w:val="single" w:sz="4" w:space="0" w:color="auto"/>
            </w:tcBorders>
            <w:shd w:val="clear" w:color="auto" w:fill="auto"/>
            <w:vAlign w:val="center"/>
          </w:tcPr>
          <w:p w14:paraId="05B9F975" w14:textId="49ECBACF" w:rsidR="00ED7518" w:rsidRDefault="00ED7518" w:rsidP="00B277B1">
            <w:pPr>
              <w:jc w:val="both"/>
              <w:rPr>
                <w:rFonts w:ascii="Arial" w:hAnsi="Arial" w:cs="Arial"/>
                <w:color w:val="000000"/>
                <w:sz w:val="20"/>
                <w:szCs w:val="20"/>
              </w:rPr>
            </w:pPr>
            <w:r>
              <w:rPr>
                <w:rFonts w:ascii="Arial" w:hAnsi="Arial" w:cs="Arial"/>
                <w:color w:val="000000"/>
                <w:sz w:val="20"/>
                <w:szCs w:val="20"/>
              </w:rPr>
              <w:t>SOBREMESAS VARIADAS PEQUENA, ABACAXI, BACURI, LIMÃO, MORANGO COM CHOCOLATE</w:t>
            </w:r>
          </w:p>
        </w:tc>
        <w:tc>
          <w:tcPr>
            <w:tcW w:w="1134" w:type="dxa"/>
            <w:tcBorders>
              <w:top w:val="nil"/>
              <w:left w:val="nil"/>
              <w:bottom w:val="single" w:sz="4" w:space="0" w:color="auto"/>
              <w:right w:val="single" w:sz="4" w:space="0" w:color="auto"/>
            </w:tcBorders>
            <w:shd w:val="clear" w:color="auto" w:fill="auto"/>
            <w:vAlign w:val="center"/>
          </w:tcPr>
          <w:p w14:paraId="4AA39EFF" w14:textId="0AC1E67C" w:rsidR="00ED7518"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02177DE6" w14:textId="37524E2F" w:rsidR="00ED7518" w:rsidRPr="00C75A8A" w:rsidRDefault="00BB75C9" w:rsidP="00B277B1">
            <w:pPr>
              <w:jc w:val="center"/>
              <w:rPr>
                <w:rFonts w:ascii="Arial" w:hAnsi="Arial" w:cs="Arial"/>
                <w:color w:val="000000"/>
                <w:sz w:val="20"/>
                <w:szCs w:val="20"/>
              </w:rPr>
            </w:pPr>
            <w:r>
              <w:rPr>
                <w:rFonts w:ascii="Arial" w:hAnsi="Arial" w:cs="Arial"/>
                <w:color w:val="000000"/>
                <w:sz w:val="20"/>
                <w:szCs w:val="20"/>
              </w:rPr>
              <w:t>80</w:t>
            </w:r>
          </w:p>
        </w:tc>
        <w:tc>
          <w:tcPr>
            <w:tcW w:w="1188" w:type="dxa"/>
            <w:tcBorders>
              <w:top w:val="nil"/>
              <w:left w:val="nil"/>
              <w:bottom w:val="single" w:sz="4" w:space="0" w:color="auto"/>
              <w:right w:val="single" w:sz="4" w:space="0" w:color="auto"/>
            </w:tcBorders>
          </w:tcPr>
          <w:p w14:paraId="5A458B30" w14:textId="320EDD07"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25,00</w:t>
            </w:r>
          </w:p>
        </w:tc>
        <w:tc>
          <w:tcPr>
            <w:tcW w:w="1080" w:type="dxa"/>
            <w:tcBorders>
              <w:top w:val="nil"/>
              <w:left w:val="nil"/>
              <w:bottom w:val="single" w:sz="4" w:space="0" w:color="auto"/>
              <w:right w:val="single" w:sz="4" w:space="0" w:color="auto"/>
            </w:tcBorders>
          </w:tcPr>
          <w:p w14:paraId="5D642DA9" w14:textId="77777777" w:rsidR="00ED7518" w:rsidRDefault="00ED7518" w:rsidP="00B277B1">
            <w:pPr>
              <w:jc w:val="center"/>
              <w:rPr>
                <w:rFonts w:ascii="Arial" w:hAnsi="Arial" w:cs="Arial"/>
                <w:color w:val="000000"/>
                <w:sz w:val="20"/>
                <w:szCs w:val="20"/>
              </w:rPr>
            </w:pPr>
          </w:p>
        </w:tc>
      </w:tr>
      <w:tr w:rsidR="00ED7518" w:rsidRPr="00C75A8A" w14:paraId="69F8720A" w14:textId="67389764"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789A1BB1" w14:textId="33869E8C"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1</w:t>
            </w:r>
            <w:r>
              <w:rPr>
                <w:rFonts w:ascii="Calibri" w:hAnsi="Calibri"/>
                <w:color w:val="000000"/>
                <w:sz w:val="22"/>
                <w:szCs w:val="22"/>
              </w:rPr>
              <w:t>9</w:t>
            </w:r>
          </w:p>
        </w:tc>
        <w:tc>
          <w:tcPr>
            <w:tcW w:w="4504" w:type="dxa"/>
            <w:tcBorders>
              <w:top w:val="nil"/>
              <w:left w:val="single" w:sz="4" w:space="0" w:color="auto"/>
              <w:bottom w:val="single" w:sz="4" w:space="0" w:color="auto"/>
              <w:right w:val="single" w:sz="4" w:space="0" w:color="auto"/>
            </w:tcBorders>
            <w:shd w:val="clear" w:color="auto" w:fill="auto"/>
            <w:vAlign w:val="center"/>
          </w:tcPr>
          <w:p w14:paraId="4B253B47" w14:textId="63F433DD"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SALADA DE FRUTAS - COPO</w:t>
            </w:r>
          </w:p>
        </w:tc>
        <w:tc>
          <w:tcPr>
            <w:tcW w:w="1134" w:type="dxa"/>
            <w:tcBorders>
              <w:top w:val="nil"/>
              <w:left w:val="nil"/>
              <w:bottom w:val="single" w:sz="4" w:space="0" w:color="auto"/>
              <w:right w:val="single" w:sz="4" w:space="0" w:color="auto"/>
            </w:tcBorders>
            <w:shd w:val="clear" w:color="auto" w:fill="auto"/>
            <w:vAlign w:val="center"/>
          </w:tcPr>
          <w:p w14:paraId="6E5FF4DF" w14:textId="77FF65FB" w:rsidR="00ED7518" w:rsidRPr="00B277B1" w:rsidRDefault="00ED7518" w:rsidP="00B277B1">
            <w:pPr>
              <w:jc w:val="center"/>
              <w:rPr>
                <w:rFonts w:ascii="Arial" w:hAnsi="Arial" w:cs="Arial"/>
                <w:color w:val="000000"/>
                <w:sz w:val="20"/>
                <w:szCs w:val="20"/>
              </w:rPr>
            </w:pPr>
            <w:r w:rsidRPr="00B277B1">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7242064B" w14:textId="69BEE549"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150</w:t>
            </w:r>
          </w:p>
        </w:tc>
        <w:tc>
          <w:tcPr>
            <w:tcW w:w="1188" w:type="dxa"/>
            <w:tcBorders>
              <w:top w:val="nil"/>
              <w:left w:val="nil"/>
              <w:bottom w:val="single" w:sz="4" w:space="0" w:color="auto"/>
              <w:right w:val="single" w:sz="4" w:space="0" w:color="auto"/>
            </w:tcBorders>
          </w:tcPr>
          <w:p w14:paraId="72B95969" w14:textId="50D5CAFA"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3,00</w:t>
            </w:r>
          </w:p>
        </w:tc>
        <w:tc>
          <w:tcPr>
            <w:tcW w:w="1080" w:type="dxa"/>
            <w:tcBorders>
              <w:top w:val="nil"/>
              <w:left w:val="nil"/>
              <w:bottom w:val="single" w:sz="4" w:space="0" w:color="auto"/>
              <w:right w:val="single" w:sz="4" w:space="0" w:color="auto"/>
            </w:tcBorders>
          </w:tcPr>
          <w:p w14:paraId="0114BFDB" w14:textId="77777777" w:rsidR="00ED7518" w:rsidRDefault="00ED7518" w:rsidP="00B277B1">
            <w:pPr>
              <w:jc w:val="center"/>
              <w:rPr>
                <w:rFonts w:ascii="Arial" w:hAnsi="Arial" w:cs="Arial"/>
                <w:color w:val="000000"/>
                <w:sz w:val="20"/>
                <w:szCs w:val="20"/>
              </w:rPr>
            </w:pPr>
          </w:p>
        </w:tc>
      </w:tr>
      <w:tr w:rsidR="00ED7518" w:rsidRPr="00C75A8A" w14:paraId="68BE8D63" w14:textId="1410F6F3"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7B3BE124" w14:textId="0B3809DC" w:rsidR="00ED7518" w:rsidRPr="00C75A8A" w:rsidRDefault="00ED7518" w:rsidP="00B277B1">
            <w:pPr>
              <w:jc w:val="center"/>
              <w:rPr>
                <w:rFonts w:ascii="Calibri" w:hAnsi="Calibri"/>
                <w:color w:val="000000"/>
                <w:sz w:val="22"/>
                <w:szCs w:val="22"/>
              </w:rPr>
            </w:pPr>
            <w:r>
              <w:rPr>
                <w:rFonts w:ascii="Calibri" w:hAnsi="Calibri"/>
                <w:color w:val="000000"/>
                <w:sz w:val="22"/>
                <w:szCs w:val="22"/>
              </w:rPr>
              <w:t>20</w:t>
            </w:r>
          </w:p>
        </w:tc>
        <w:tc>
          <w:tcPr>
            <w:tcW w:w="4504" w:type="dxa"/>
            <w:tcBorders>
              <w:top w:val="nil"/>
              <w:left w:val="single" w:sz="4" w:space="0" w:color="auto"/>
              <w:bottom w:val="single" w:sz="4" w:space="0" w:color="auto"/>
              <w:right w:val="single" w:sz="4" w:space="0" w:color="auto"/>
            </w:tcBorders>
            <w:shd w:val="clear" w:color="auto" w:fill="auto"/>
            <w:vAlign w:val="center"/>
          </w:tcPr>
          <w:p w14:paraId="4339176A" w14:textId="7849DDAC"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PAVÊ DE CHOCOLATE – 20 PESSOAS</w:t>
            </w:r>
          </w:p>
        </w:tc>
        <w:tc>
          <w:tcPr>
            <w:tcW w:w="1134" w:type="dxa"/>
            <w:tcBorders>
              <w:top w:val="nil"/>
              <w:left w:val="nil"/>
              <w:bottom w:val="single" w:sz="4" w:space="0" w:color="auto"/>
              <w:right w:val="single" w:sz="4" w:space="0" w:color="auto"/>
            </w:tcBorders>
            <w:shd w:val="clear" w:color="auto" w:fill="auto"/>
            <w:vAlign w:val="center"/>
          </w:tcPr>
          <w:p w14:paraId="004428BC" w14:textId="4F992DF3"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51DB6500" w14:textId="068AFE6F" w:rsidR="00ED7518" w:rsidRPr="00C75A8A" w:rsidRDefault="00737741" w:rsidP="00B277B1">
            <w:pPr>
              <w:jc w:val="center"/>
              <w:rPr>
                <w:rFonts w:ascii="Arial" w:hAnsi="Arial" w:cs="Arial"/>
                <w:color w:val="000000"/>
                <w:sz w:val="20"/>
                <w:szCs w:val="20"/>
              </w:rPr>
            </w:pPr>
            <w:r>
              <w:rPr>
                <w:rFonts w:ascii="Arial" w:hAnsi="Arial" w:cs="Arial"/>
                <w:color w:val="000000"/>
                <w:sz w:val="20"/>
                <w:szCs w:val="20"/>
              </w:rPr>
              <w:t>50</w:t>
            </w:r>
          </w:p>
        </w:tc>
        <w:tc>
          <w:tcPr>
            <w:tcW w:w="1188" w:type="dxa"/>
            <w:tcBorders>
              <w:top w:val="nil"/>
              <w:left w:val="nil"/>
              <w:bottom w:val="single" w:sz="4" w:space="0" w:color="auto"/>
              <w:right w:val="single" w:sz="4" w:space="0" w:color="auto"/>
            </w:tcBorders>
          </w:tcPr>
          <w:p w14:paraId="07780EA2" w14:textId="5A4CEE53"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50,00</w:t>
            </w:r>
          </w:p>
        </w:tc>
        <w:tc>
          <w:tcPr>
            <w:tcW w:w="1080" w:type="dxa"/>
            <w:tcBorders>
              <w:top w:val="nil"/>
              <w:left w:val="nil"/>
              <w:bottom w:val="single" w:sz="4" w:space="0" w:color="auto"/>
              <w:right w:val="single" w:sz="4" w:space="0" w:color="auto"/>
            </w:tcBorders>
          </w:tcPr>
          <w:p w14:paraId="69DE7934" w14:textId="77777777" w:rsidR="00ED7518" w:rsidRDefault="00ED7518" w:rsidP="00B277B1">
            <w:pPr>
              <w:jc w:val="center"/>
              <w:rPr>
                <w:rFonts w:ascii="Arial" w:hAnsi="Arial" w:cs="Arial"/>
                <w:color w:val="000000"/>
                <w:sz w:val="20"/>
                <w:szCs w:val="20"/>
              </w:rPr>
            </w:pPr>
          </w:p>
        </w:tc>
      </w:tr>
      <w:tr w:rsidR="00ED7518" w:rsidRPr="00C75A8A" w14:paraId="3D57359B" w14:textId="16DCBCB0"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7142F5C4" w14:textId="00925C0B"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2</w:t>
            </w:r>
            <w:r>
              <w:rPr>
                <w:rFonts w:ascii="Calibri" w:hAnsi="Calibri"/>
                <w:color w:val="000000"/>
                <w:sz w:val="22"/>
                <w:szCs w:val="22"/>
              </w:rPr>
              <w:t>1</w:t>
            </w:r>
          </w:p>
        </w:tc>
        <w:tc>
          <w:tcPr>
            <w:tcW w:w="4504" w:type="dxa"/>
            <w:tcBorders>
              <w:top w:val="nil"/>
              <w:left w:val="single" w:sz="4" w:space="0" w:color="auto"/>
              <w:bottom w:val="single" w:sz="4" w:space="0" w:color="auto"/>
              <w:right w:val="single" w:sz="4" w:space="0" w:color="auto"/>
            </w:tcBorders>
            <w:shd w:val="clear" w:color="auto" w:fill="auto"/>
            <w:vAlign w:val="center"/>
          </w:tcPr>
          <w:p w14:paraId="30DB4223" w14:textId="3CB922EE"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PUDIM DE LEITE GRANDE – 30 PESSOAS</w:t>
            </w:r>
          </w:p>
        </w:tc>
        <w:tc>
          <w:tcPr>
            <w:tcW w:w="1134" w:type="dxa"/>
            <w:tcBorders>
              <w:top w:val="nil"/>
              <w:left w:val="nil"/>
              <w:bottom w:val="single" w:sz="4" w:space="0" w:color="auto"/>
              <w:right w:val="single" w:sz="4" w:space="0" w:color="auto"/>
            </w:tcBorders>
            <w:shd w:val="clear" w:color="auto" w:fill="auto"/>
            <w:vAlign w:val="center"/>
          </w:tcPr>
          <w:p w14:paraId="6684FBC6" w14:textId="1278456F"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16BBCA93" w14:textId="6B20EBE4" w:rsidR="00ED7518" w:rsidRPr="00C75A8A" w:rsidRDefault="00737741" w:rsidP="00B277B1">
            <w:pPr>
              <w:jc w:val="center"/>
              <w:rPr>
                <w:rFonts w:ascii="Arial" w:hAnsi="Arial" w:cs="Arial"/>
                <w:color w:val="000000"/>
                <w:sz w:val="20"/>
                <w:szCs w:val="20"/>
              </w:rPr>
            </w:pPr>
            <w:r>
              <w:rPr>
                <w:rFonts w:ascii="Arial" w:hAnsi="Arial" w:cs="Arial"/>
                <w:color w:val="000000"/>
                <w:sz w:val="20"/>
                <w:szCs w:val="20"/>
              </w:rPr>
              <w:t>50</w:t>
            </w:r>
          </w:p>
        </w:tc>
        <w:tc>
          <w:tcPr>
            <w:tcW w:w="1188" w:type="dxa"/>
            <w:tcBorders>
              <w:top w:val="nil"/>
              <w:left w:val="nil"/>
              <w:bottom w:val="single" w:sz="4" w:space="0" w:color="auto"/>
              <w:right w:val="single" w:sz="4" w:space="0" w:color="auto"/>
            </w:tcBorders>
          </w:tcPr>
          <w:p w14:paraId="6931362C" w14:textId="4B3821B0"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50,00</w:t>
            </w:r>
          </w:p>
        </w:tc>
        <w:tc>
          <w:tcPr>
            <w:tcW w:w="1080" w:type="dxa"/>
            <w:tcBorders>
              <w:top w:val="nil"/>
              <w:left w:val="nil"/>
              <w:bottom w:val="single" w:sz="4" w:space="0" w:color="auto"/>
              <w:right w:val="single" w:sz="4" w:space="0" w:color="auto"/>
            </w:tcBorders>
          </w:tcPr>
          <w:p w14:paraId="2D3F603D" w14:textId="77777777" w:rsidR="00ED7518" w:rsidRDefault="00ED7518" w:rsidP="00B277B1">
            <w:pPr>
              <w:jc w:val="center"/>
              <w:rPr>
                <w:rFonts w:ascii="Arial" w:hAnsi="Arial" w:cs="Arial"/>
                <w:color w:val="000000"/>
                <w:sz w:val="20"/>
                <w:szCs w:val="20"/>
              </w:rPr>
            </w:pPr>
          </w:p>
        </w:tc>
      </w:tr>
      <w:tr w:rsidR="00ED7518" w:rsidRPr="00C75A8A" w14:paraId="35F72C6F" w14:textId="735BD5C1"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55B04ABB" w14:textId="4C05C9EE"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2</w:t>
            </w:r>
            <w:r>
              <w:rPr>
                <w:rFonts w:ascii="Calibri" w:hAnsi="Calibri"/>
                <w:color w:val="000000"/>
                <w:sz w:val="22"/>
                <w:szCs w:val="22"/>
              </w:rPr>
              <w:t>2</w:t>
            </w:r>
          </w:p>
        </w:tc>
        <w:tc>
          <w:tcPr>
            <w:tcW w:w="4504" w:type="dxa"/>
            <w:tcBorders>
              <w:top w:val="nil"/>
              <w:left w:val="single" w:sz="4" w:space="0" w:color="auto"/>
              <w:bottom w:val="single" w:sz="4" w:space="0" w:color="auto"/>
              <w:right w:val="single" w:sz="4" w:space="0" w:color="auto"/>
            </w:tcBorders>
            <w:shd w:val="clear" w:color="auto" w:fill="auto"/>
            <w:vAlign w:val="center"/>
          </w:tcPr>
          <w:p w14:paraId="672FD673" w14:textId="5E5D8485"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PUDIM DE LEITE MÉDIO – 20 PESSOAS</w:t>
            </w:r>
          </w:p>
        </w:tc>
        <w:tc>
          <w:tcPr>
            <w:tcW w:w="1134" w:type="dxa"/>
            <w:tcBorders>
              <w:top w:val="nil"/>
              <w:left w:val="nil"/>
              <w:bottom w:val="single" w:sz="4" w:space="0" w:color="auto"/>
              <w:right w:val="single" w:sz="4" w:space="0" w:color="auto"/>
            </w:tcBorders>
            <w:shd w:val="clear" w:color="auto" w:fill="auto"/>
            <w:vAlign w:val="center"/>
          </w:tcPr>
          <w:p w14:paraId="3142F6E9" w14:textId="36D0AF15"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71070928" w14:textId="3F744747" w:rsidR="00ED7518" w:rsidRPr="00C75A8A" w:rsidRDefault="00737741" w:rsidP="00B277B1">
            <w:pPr>
              <w:jc w:val="center"/>
              <w:rPr>
                <w:rFonts w:ascii="Arial" w:hAnsi="Arial" w:cs="Arial"/>
                <w:color w:val="000000"/>
                <w:sz w:val="20"/>
                <w:szCs w:val="20"/>
              </w:rPr>
            </w:pPr>
            <w:r>
              <w:rPr>
                <w:rFonts w:ascii="Arial" w:hAnsi="Arial" w:cs="Arial"/>
                <w:color w:val="000000"/>
                <w:sz w:val="20"/>
                <w:szCs w:val="20"/>
              </w:rPr>
              <w:t>50</w:t>
            </w:r>
          </w:p>
        </w:tc>
        <w:tc>
          <w:tcPr>
            <w:tcW w:w="1188" w:type="dxa"/>
            <w:tcBorders>
              <w:top w:val="nil"/>
              <w:left w:val="nil"/>
              <w:bottom w:val="single" w:sz="4" w:space="0" w:color="auto"/>
              <w:right w:val="single" w:sz="4" w:space="0" w:color="auto"/>
            </w:tcBorders>
          </w:tcPr>
          <w:p w14:paraId="0EBF9292" w14:textId="5C966692"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25,00</w:t>
            </w:r>
          </w:p>
        </w:tc>
        <w:tc>
          <w:tcPr>
            <w:tcW w:w="1080" w:type="dxa"/>
            <w:tcBorders>
              <w:top w:val="nil"/>
              <w:left w:val="nil"/>
              <w:bottom w:val="single" w:sz="4" w:space="0" w:color="auto"/>
              <w:right w:val="single" w:sz="4" w:space="0" w:color="auto"/>
            </w:tcBorders>
          </w:tcPr>
          <w:p w14:paraId="252445E6" w14:textId="77777777" w:rsidR="00ED7518" w:rsidRDefault="00ED7518" w:rsidP="00B277B1">
            <w:pPr>
              <w:jc w:val="center"/>
              <w:rPr>
                <w:rFonts w:ascii="Arial" w:hAnsi="Arial" w:cs="Arial"/>
                <w:color w:val="000000"/>
                <w:sz w:val="20"/>
                <w:szCs w:val="20"/>
              </w:rPr>
            </w:pPr>
          </w:p>
        </w:tc>
      </w:tr>
      <w:tr w:rsidR="00ED7518" w:rsidRPr="00C75A8A" w14:paraId="3A935205" w14:textId="7B9A5AE6"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66705D30" w14:textId="49A75AB3"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2</w:t>
            </w:r>
            <w:r>
              <w:rPr>
                <w:rFonts w:ascii="Calibri" w:hAnsi="Calibri"/>
                <w:color w:val="000000"/>
                <w:sz w:val="22"/>
                <w:szCs w:val="22"/>
              </w:rPr>
              <w:t>3</w:t>
            </w:r>
          </w:p>
        </w:tc>
        <w:tc>
          <w:tcPr>
            <w:tcW w:w="4504" w:type="dxa"/>
            <w:tcBorders>
              <w:top w:val="nil"/>
              <w:left w:val="single" w:sz="4" w:space="0" w:color="auto"/>
              <w:bottom w:val="single" w:sz="4" w:space="0" w:color="auto"/>
              <w:right w:val="single" w:sz="4" w:space="0" w:color="auto"/>
            </w:tcBorders>
            <w:shd w:val="clear" w:color="auto" w:fill="auto"/>
            <w:vAlign w:val="center"/>
          </w:tcPr>
          <w:p w14:paraId="7FB3E37C" w14:textId="4D133E1A"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SUFLÊ DE GOIABA – 20 PESSOAS</w:t>
            </w:r>
          </w:p>
        </w:tc>
        <w:tc>
          <w:tcPr>
            <w:tcW w:w="1134" w:type="dxa"/>
            <w:tcBorders>
              <w:top w:val="nil"/>
              <w:left w:val="nil"/>
              <w:bottom w:val="single" w:sz="4" w:space="0" w:color="auto"/>
              <w:right w:val="single" w:sz="4" w:space="0" w:color="auto"/>
            </w:tcBorders>
            <w:shd w:val="clear" w:color="auto" w:fill="auto"/>
            <w:vAlign w:val="center"/>
          </w:tcPr>
          <w:p w14:paraId="332AFF36" w14:textId="7AAEE299"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138D9B81" w14:textId="474172B7" w:rsidR="00ED7518" w:rsidRPr="00C75A8A" w:rsidRDefault="00737741" w:rsidP="00BB75C9">
            <w:pPr>
              <w:jc w:val="center"/>
              <w:rPr>
                <w:rFonts w:ascii="Arial" w:hAnsi="Arial" w:cs="Arial"/>
                <w:color w:val="000000"/>
                <w:sz w:val="20"/>
                <w:szCs w:val="20"/>
              </w:rPr>
            </w:pPr>
            <w:r>
              <w:rPr>
                <w:rFonts w:ascii="Arial" w:hAnsi="Arial" w:cs="Arial"/>
                <w:color w:val="000000"/>
                <w:sz w:val="20"/>
                <w:szCs w:val="20"/>
              </w:rPr>
              <w:t>20</w:t>
            </w:r>
          </w:p>
        </w:tc>
        <w:tc>
          <w:tcPr>
            <w:tcW w:w="1188" w:type="dxa"/>
            <w:tcBorders>
              <w:top w:val="nil"/>
              <w:left w:val="nil"/>
              <w:bottom w:val="single" w:sz="4" w:space="0" w:color="auto"/>
              <w:right w:val="single" w:sz="4" w:space="0" w:color="auto"/>
            </w:tcBorders>
          </w:tcPr>
          <w:p w14:paraId="0CAD7F2B" w14:textId="42608030"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50,00</w:t>
            </w:r>
          </w:p>
        </w:tc>
        <w:tc>
          <w:tcPr>
            <w:tcW w:w="1080" w:type="dxa"/>
            <w:tcBorders>
              <w:top w:val="nil"/>
              <w:left w:val="nil"/>
              <w:bottom w:val="single" w:sz="4" w:space="0" w:color="auto"/>
              <w:right w:val="single" w:sz="4" w:space="0" w:color="auto"/>
            </w:tcBorders>
          </w:tcPr>
          <w:p w14:paraId="6B9E1B4B" w14:textId="77777777" w:rsidR="00ED7518" w:rsidRDefault="00ED7518" w:rsidP="00B277B1">
            <w:pPr>
              <w:jc w:val="center"/>
              <w:rPr>
                <w:rFonts w:ascii="Arial" w:hAnsi="Arial" w:cs="Arial"/>
                <w:color w:val="000000"/>
                <w:sz w:val="20"/>
                <w:szCs w:val="20"/>
              </w:rPr>
            </w:pPr>
          </w:p>
        </w:tc>
      </w:tr>
      <w:tr w:rsidR="00ED7518" w:rsidRPr="00C75A8A" w14:paraId="2BAD2631" w14:textId="2B8A0242"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40BE5F76" w14:textId="312D2754"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2</w:t>
            </w:r>
            <w:r>
              <w:rPr>
                <w:rFonts w:ascii="Calibri" w:hAnsi="Calibri"/>
                <w:color w:val="000000"/>
                <w:sz w:val="22"/>
                <w:szCs w:val="22"/>
              </w:rPr>
              <w:t>4</w:t>
            </w:r>
          </w:p>
        </w:tc>
        <w:tc>
          <w:tcPr>
            <w:tcW w:w="4504" w:type="dxa"/>
            <w:tcBorders>
              <w:top w:val="nil"/>
              <w:left w:val="single" w:sz="4" w:space="0" w:color="auto"/>
              <w:bottom w:val="single" w:sz="4" w:space="0" w:color="auto"/>
              <w:right w:val="single" w:sz="4" w:space="0" w:color="auto"/>
            </w:tcBorders>
            <w:shd w:val="clear" w:color="auto" w:fill="auto"/>
            <w:vAlign w:val="center"/>
          </w:tcPr>
          <w:p w14:paraId="6260FCF2" w14:textId="2BC7E9ED"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TORTA DE CHOCOLATE GRANDE – 30 PESSOAS</w:t>
            </w:r>
          </w:p>
        </w:tc>
        <w:tc>
          <w:tcPr>
            <w:tcW w:w="1134" w:type="dxa"/>
            <w:tcBorders>
              <w:top w:val="nil"/>
              <w:left w:val="nil"/>
              <w:bottom w:val="single" w:sz="4" w:space="0" w:color="auto"/>
              <w:right w:val="single" w:sz="4" w:space="0" w:color="auto"/>
            </w:tcBorders>
            <w:shd w:val="clear" w:color="auto" w:fill="auto"/>
            <w:vAlign w:val="center"/>
          </w:tcPr>
          <w:p w14:paraId="3DD4A9E7" w14:textId="575F4A3F"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2286E287" w14:textId="4D068FEA" w:rsidR="00ED7518" w:rsidRPr="00C75A8A" w:rsidRDefault="00BB75C9" w:rsidP="00B277B1">
            <w:pPr>
              <w:jc w:val="center"/>
              <w:rPr>
                <w:rFonts w:ascii="Arial" w:hAnsi="Arial" w:cs="Arial"/>
                <w:color w:val="000000"/>
                <w:sz w:val="20"/>
                <w:szCs w:val="20"/>
              </w:rPr>
            </w:pPr>
            <w:r>
              <w:rPr>
                <w:rFonts w:ascii="Arial" w:hAnsi="Arial" w:cs="Arial"/>
                <w:color w:val="000000"/>
                <w:sz w:val="20"/>
                <w:szCs w:val="20"/>
              </w:rPr>
              <w:t>25</w:t>
            </w:r>
          </w:p>
        </w:tc>
        <w:tc>
          <w:tcPr>
            <w:tcW w:w="1188" w:type="dxa"/>
            <w:tcBorders>
              <w:top w:val="nil"/>
              <w:left w:val="nil"/>
              <w:bottom w:val="single" w:sz="4" w:space="0" w:color="auto"/>
              <w:right w:val="single" w:sz="4" w:space="0" w:color="auto"/>
            </w:tcBorders>
          </w:tcPr>
          <w:p w14:paraId="14A41713" w14:textId="42C3A032"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130,00</w:t>
            </w:r>
          </w:p>
        </w:tc>
        <w:tc>
          <w:tcPr>
            <w:tcW w:w="1080" w:type="dxa"/>
            <w:tcBorders>
              <w:top w:val="nil"/>
              <w:left w:val="nil"/>
              <w:bottom w:val="single" w:sz="4" w:space="0" w:color="auto"/>
              <w:right w:val="single" w:sz="4" w:space="0" w:color="auto"/>
            </w:tcBorders>
          </w:tcPr>
          <w:p w14:paraId="68857B1C" w14:textId="77777777" w:rsidR="00ED7518" w:rsidRDefault="00ED7518" w:rsidP="00B277B1">
            <w:pPr>
              <w:jc w:val="center"/>
              <w:rPr>
                <w:rFonts w:ascii="Arial" w:hAnsi="Arial" w:cs="Arial"/>
                <w:color w:val="000000"/>
                <w:sz w:val="20"/>
                <w:szCs w:val="20"/>
              </w:rPr>
            </w:pPr>
          </w:p>
        </w:tc>
      </w:tr>
      <w:tr w:rsidR="00ED7518" w:rsidRPr="00C75A8A" w14:paraId="6C640315" w14:textId="63D0D8E8"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2C9EF4C7" w14:textId="3FBC516A"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2</w:t>
            </w:r>
            <w:r>
              <w:rPr>
                <w:rFonts w:ascii="Calibri" w:hAnsi="Calibri"/>
                <w:color w:val="000000"/>
                <w:sz w:val="22"/>
                <w:szCs w:val="22"/>
              </w:rPr>
              <w:t>5</w:t>
            </w:r>
          </w:p>
        </w:tc>
        <w:tc>
          <w:tcPr>
            <w:tcW w:w="4504" w:type="dxa"/>
            <w:tcBorders>
              <w:top w:val="nil"/>
              <w:left w:val="single" w:sz="4" w:space="0" w:color="auto"/>
              <w:bottom w:val="single" w:sz="4" w:space="0" w:color="auto"/>
              <w:right w:val="single" w:sz="4" w:space="0" w:color="auto"/>
            </w:tcBorders>
            <w:shd w:val="clear" w:color="auto" w:fill="auto"/>
            <w:vAlign w:val="center"/>
          </w:tcPr>
          <w:p w14:paraId="69213B00" w14:textId="07B0DCD3"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TORTE DE CHOCOLATE MÉDIA – 20 PESSOAS</w:t>
            </w:r>
          </w:p>
        </w:tc>
        <w:tc>
          <w:tcPr>
            <w:tcW w:w="1134" w:type="dxa"/>
            <w:tcBorders>
              <w:top w:val="nil"/>
              <w:left w:val="nil"/>
              <w:bottom w:val="single" w:sz="4" w:space="0" w:color="auto"/>
              <w:right w:val="single" w:sz="4" w:space="0" w:color="auto"/>
            </w:tcBorders>
            <w:shd w:val="clear" w:color="auto" w:fill="auto"/>
            <w:vAlign w:val="center"/>
          </w:tcPr>
          <w:p w14:paraId="3AE15E7E" w14:textId="524FEB12"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72F2EC66" w14:textId="4EC92CBF" w:rsidR="00ED7518" w:rsidRPr="00C75A8A" w:rsidRDefault="00BB75C9" w:rsidP="00B277B1">
            <w:pPr>
              <w:jc w:val="center"/>
              <w:rPr>
                <w:rFonts w:ascii="Arial" w:hAnsi="Arial" w:cs="Arial"/>
                <w:color w:val="000000"/>
                <w:sz w:val="20"/>
                <w:szCs w:val="20"/>
              </w:rPr>
            </w:pPr>
            <w:r>
              <w:rPr>
                <w:rFonts w:ascii="Arial" w:hAnsi="Arial" w:cs="Arial"/>
                <w:color w:val="000000"/>
                <w:sz w:val="20"/>
                <w:szCs w:val="20"/>
              </w:rPr>
              <w:t>25</w:t>
            </w:r>
          </w:p>
        </w:tc>
        <w:tc>
          <w:tcPr>
            <w:tcW w:w="1188" w:type="dxa"/>
            <w:tcBorders>
              <w:top w:val="nil"/>
              <w:left w:val="nil"/>
              <w:bottom w:val="single" w:sz="4" w:space="0" w:color="auto"/>
              <w:right w:val="single" w:sz="4" w:space="0" w:color="auto"/>
            </w:tcBorders>
          </w:tcPr>
          <w:p w14:paraId="44C41E98" w14:textId="7AA86B3A"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90,00</w:t>
            </w:r>
          </w:p>
        </w:tc>
        <w:tc>
          <w:tcPr>
            <w:tcW w:w="1080" w:type="dxa"/>
            <w:tcBorders>
              <w:top w:val="nil"/>
              <w:left w:val="nil"/>
              <w:bottom w:val="single" w:sz="4" w:space="0" w:color="auto"/>
              <w:right w:val="single" w:sz="4" w:space="0" w:color="auto"/>
            </w:tcBorders>
          </w:tcPr>
          <w:p w14:paraId="5E1E2029" w14:textId="77777777" w:rsidR="00ED7518" w:rsidRDefault="00ED7518" w:rsidP="00B277B1">
            <w:pPr>
              <w:jc w:val="center"/>
              <w:rPr>
                <w:rFonts w:ascii="Arial" w:hAnsi="Arial" w:cs="Arial"/>
                <w:color w:val="000000"/>
                <w:sz w:val="20"/>
                <w:szCs w:val="20"/>
              </w:rPr>
            </w:pPr>
          </w:p>
        </w:tc>
      </w:tr>
      <w:tr w:rsidR="00ED7518" w:rsidRPr="00C75A8A" w14:paraId="5BA5C142" w14:textId="44C4A39B"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53D72A8C" w14:textId="46FF181F" w:rsidR="00ED7518" w:rsidRPr="00C75A8A" w:rsidRDefault="00ED7518" w:rsidP="00B277B1">
            <w:pPr>
              <w:jc w:val="center"/>
              <w:rPr>
                <w:rFonts w:ascii="Calibri" w:hAnsi="Calibri"/>
                <w:color w:val="000000"/>
                <w:sz w:val="22"/>
                <w:szCs w:val="22"/>
              </w:rPr>
            </w:pPr>
            <w:r w:rsidRPr="00C75A8A">
              <w:rPr>
                <w:rFonts w:ascii="Calibri" w:hAnsi="Calibri"/>
                <w:color w:val="000000"/>
                <w:sz w:val="22"/>
                <w:szCs w:val="22"/>
              </w:rPr>
              <w:t>2</w:t>
            </w:r>
            <w:r>
              <w:rPr>
                <w:rFonts w:ascii="Calibri" w:hAnsi="Calibri"/>
                <w:color w:val="000000"/>
                <w:sz w:val="22"/>
                <w:szCs w:val="22"/>
              </w:rPr>
              <w:t>6</w:t>
            </w:r>
          </w:p>
        </w:tc>
        <w:tc>
          <w:tcPr>
            <w:tcW w:w="4504" w:type="dxa"/>
            <w:tcBorders>
              <w:top w:val="nil"/>
              <w:left w:val="single" w:sz="4" w:space="0" w:color="auto"/>
              <w:bottom w:val="single" w:sz="4" w:space="0" w:color="auto"/>
              <w:right w:val="single" w:sz="4" w:space="0" w:color="auto"/>
            </w:tcBorders>
            <w:shd w:val="clear" w:color="auto" w:fill="auto"/>
            <w:vAlign w:val="center"/>
          </w:tcPr>
          <w:p w14:paraId="008828AF" w14:textId="0FA815E7" w:rsidR="00ED7518" w:rsidRPr="00C75A8A" w:rsidRDefault="00ED7518" w:rsidP="00B277B1">
            <w:pPr>
              <w:jc w:val="both"/>
              <w:rPr>
                <w:rFonts w:ascii="Arial" w:hAnsi="Arial" w:cs="Arial"/>
                <w:color w:val="000000"/>
                <w:sz w:val="20"/>
                <w:szCs w:val="20"/>
              </w:rPr>
            </w:pPr>
            <w:r>
              <w:rPr>
                <w:rFonts w:ascii="Arial" w:hAnsi="Arial" w:cs="Arial"/>
                <w:color w:val="000000"/>
                <w:sz w:val="20"/>
                <w:szCs w:val="20"/>
              </w:rPr>
              <w:t>DOCINHOS VARIADOS CENTO</w:t>
            </w:r>
          </w:p>
        </w:tc>
        <w:tc>
          <w:tcPr>
            <w:tcW w:w="1134" w:type="dxa"/>
            <w:tcBorders>
              <w:top w:val="nil"/>
              <w:left w:val="nil"/>
              <w:bottom w:val="single" w:sz="4" w:space="0" w:color="auto"/>
              <w:right w:val="single" w:sz="4" w:space="0" w:color="auto"/>
            </w:tcBorders>
            <w:shd w:val="clear" w:color="auto" w:fill="auto"/>
            <w:vAlign w:val="center"/>
          </w:tcPr>
          <w:p w14:paraId="028D83AA" w14:textId="1B3B587F"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UNIDADE</w:t>
            </w:r>
          </w:p>
        </w:tc>
        <w:tc>
          <w:tcPr>
            <w:tcW w:w="1418" w:type="dxa"/>
            <w:tcBorders>
              <w:top w:val="nil"/>
              <w:left w:val="nil"/>
              <w:bottom w:val="single" w:sz="4" w:space="0" w:color="auto"/>
              <w:right w:val="single" w:sz="4" w:space="0" w:color="auto"/>
            </w:tcBorders>
            <w:shd w:val="clear" w:color="auto" w:fill="auto"/>
            <w:vAlign w:val="center"/>
          </w:tcPr>
          <w:p w14:paraId="0A00CC2E" w14:textId="15090B29" w:rsidR="00ED7518" w:rsidRPr="00C75A8A" w:rsidRDefault="00BB75C9" w:rsidP="00BB75C9">
            <w:pPr>
              <w:jc w:val="center"/>
              <w:rPr>
                <w:rFonts w:ascii="Arial" w:hAnsi="Arial" w:cs="Arial"/>
                <w:color w:val="000000"/>
                <w:sz w:val="20"/>
                <w:szCs w:val="20"/>
              </w:rPr>
            </w:pPr>
            <w:r>
              <w:rPr>
                <w:rFonts w:ascii="Arial" w:hAnsi="Arial" w:cs="Arial"/>
                <w:color w:val="000000"/>
                <w:sz w:val="20"/>
                <w:szCs w:val="20"/>
              </w:rPr>
              <w:t>50</w:t>
            </w:r>
          </w:p>
        </w:tc>
        <w:tc>
          <w:tcPr>
            <w:tcW w:w="1188" w:type="dxa"/>
            <w:tcBorders>
              <w:top w:val="nil"/>
              <w:left w:val="nil"/>
              <w:bottom w:val="single" w:sz="4" w:space="0" w:color="auto"/>
              <w:right w:val="single" w:sz="4" w:space="0" w:color="auto"/>
            </w:tcBorders>
          </w:tcPr>
          <w:p w14:paraId="6CF685E0" w14:textId="053EC9CF" w:rsidR="00ED7518" w:rsidRPr="00C75A8A" w:rsidRDefault="00ED7518" w:rsidP="00B277B1">
            <w:pPr>
              <w:jc w:val="center"/>
              <w:rPr>
                <w:rFonts w:ascii="Arial" w:hAnsi="Arial" w:cs="Arial"/>
                <w:color w:val="000000"/>
                <w:sz w:val="20"/>
                <w:szCs w:val="20"/>
              </w:rPr>
            </w:pPr>
            <w:r>
              <w:rPr>
                <w:rFonts w:ascii="Arial" w:hAnsi="Arial" w:cs="Arial"/>
                <w:color w:val="000000"/>
                <w:sz w:val="20"/>
                <w:szCs w:val="20"/>
              </w:rPr>
              <w:t>60,00</w:t>
            </w:r>
          </w:p>
        </w:tc>
        <w:tc>
          <w:tcPr>
            <w:tcW w:w="1080" w:type="dxa"/>
            <w:tcBorders>
              <w:top w:val="nil"/>
              <w:left w:val="nil"/>
              <w:bottom w:val="single" w:sz="4" w:space="0" w:color="auto"/>
              <w:right w:val="single" w:sz="4" w:space="0" w:color="auto"/>
            </w:tcBorders>
          </w:tcPr>
          <w:p w14:paraId="46C53B90" w14:textId="77777777" w:rsidR="00ED7518" w:rsidRDefault="00ED7518" w:rsidP="00B277B1">
            <w:pPr>
              <w:jc w:val="center"/>
              <w:rPr>
                <w:rFonts w:ascii="Arial" w:hAnsi="Arial" w:cs="Arial"/>
                <w:color w:val="000000"/>
                <w:sz w:val="20"/>
                <w:szCs w:val="20"/>
              </w:rPr>
            </w:pPr>
          </w:p>
        </w:tc>
      </w:tr>
      <w:tr w:rsidR="00ED7518" w14:paraId="5C78BF5B" w14:textId="178ADD61" w:rsidTr="00ED7518">
        <w:trPr>
          <w:trHeight w:val="300"/>
        </w:trPr>
        <w:tc>
          <w:tcPr>
            <w:tcW w:w="599" w:type="dxa"/>
            <w:tcBorders>
              <w:top w:val="nil"/>
              <w:left w:val="single" w:sz="4" w:space="0" w:color="auto"/>
              <w:bottom w:val="single" w:sz="4" w:space="0" w:color="auto"/>
              <w:right w:val="nil"/>
            </w:tcBorders>
            <w:shd w:val="clear" w:color="auto" w:fill="auto"/>
            <w:noWrap/>
            <w:vAlign w:val="center"/>
            <w:hideMark/>
          </w:tcPr>
          <w:p w14:paraId="4387CDA3" w14:textId="643B3FA3" w:rsidR="00ED7518" w:rsidRPr="00C75A8A" w:rsidRDefault="00ED7518" w:rsidP="00B277B1">
            <w:pPr>
              <w:jc w:val="center"/>
              <w:rPr>
                <w:rFonts w:ascii="Calibri" w:hAnsi="Calibri"/>
                <w:color w:val="000000"/>
                <w:sz w:val="22"/>
                <w:szCs w:val="22"/>
              </w:rPr>
            </w:pPr>
          </w:p>
        </w:tc>
        <w:tc>
          <w:tcPr>
            <w:tcW w:w="4504" w:type="dxa"/>
            <w:tcBorders>
              <w:top w:val="nil"/>
              <w:left w:val="single" w:sz="4" w:space="0" w:color="auto"/>
              <w:bottom w:val="single" w:sz="4" w:space="0" w:color="auto"/>
              <w:right w:val="single" w:sz="4" w:space="0" w:color="auto"/>
            </w:tcBorders>
            <w:shd w:val="clear" w:color="auto" w:fill="auto"/>
            <w:vAlign w:val="center"/>
            <w:hideMark/>
          </w:tcPr>
          <w:p w14:paraId="4BE8CD2A" w14:textId="23C6EE3A" w:rsidR="00ED7518" w:rsidRPr="00C75A8A" w:rsidRDefault="00ED7518" w:rsidP="00B277B1">
            <w:pPr>
              <w:jc w:val="center"/>
              <w:rPr>
                <w:rFonts w:ascii="Arial" w:hAnsi="Arial" w:cs="Arial"/>
                <w:color w:val="000000"/>
                <w:sz w:val="20"/>
                <w:szCs w:val="20"/>
              </w:rPr>
            </w:pPr>
            <w:r w:rsidRPr="00C75A8A">
              <w:rPr>
                <w:rFonts w:ascii="Arial" w:hAnsi="Arial" w:cs="Arial"/>
                <w:color w:val="000000"/>
                <w:sz w:val="20"/>
                <w:szCs w:val="20"/>
              </w:rPr>
              <w:t>TOTAL GERAL</w:t>
            </w:r>
          </w:p>
        </w:tc>
        <w:tc>
          <w:tcPr>
            <w:tcW w:w="1134" w:type="dxa"/>
            <w:tcBorders>
              <w:top w:val="nil"/>
              <w:left w:val="nil"/>
              <w:bottom w:val="single" w:sz="4" w:space="0" w:color="auto"/>
              <w:right w:val="single" w:sz="4" w:space="0" w:color="auto"/>
            </w:tcBorders>
            <w:shd w:val="clear" w:color="auto" w:fill="auto"/>
            <w:vAlign w:val="center"/>
          </w:tcPr>
          <w:p w14:paraId="3D13B420" w14:textId="4F015CFD" w:rsidR="00ED7518" w:rsidRPr="00C75A8A" w:rsidRDefault="00ED7518" w:rsidP="00B277B1">
            <w:pPr>
              <w:jc w:val="cente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37F210BC" w14:textId="785F1DA4" w:rsidR="00ED7518" w:rsidRPr="00C75A8A" w:rsidRDefault="00ED7518" w:rsidP="00B277B1">
            <w:pPr>
              <w:jc w:val="center"/>
              <w:rPr>
                <w:rFonts w:ascii="Arial" w:hAnsi="Arial" w:cs="Arial"/>
                <w:color w:val="000000"/>
                <w:sz w:val="20"/>
                <w:szCs w:val="20"/>
              </w:rPr>
            </w:pPr>
          </w:p>
        </w:tc>
        <w:tc>
          <w:tcPr>
            <w:tcW w:w="1188" w:type="dxa"/>
            <w:tcBorders>
              <w:top w:val="nil"/>
              <w:left w:val="nil"/>
              <w:bottom w:val="single" w:sz="4" w:space="0" w:color="auto"/>
              <w:right w:val="single" w:sz="4" w:space="0" w:color="auto"/>
            </w:tcBorders>
          </w:tcPr>
          <w:p w14:paraId="2F0EFD5D" w14:textId="310A3306" w:rsidR="00ED7518" w:rsidRDefault="00ED7518" w:rsidP="00B277B1">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tcPr>
          <w:p w14:paraId="455B9274" w14:textId="77777777" w:rsidR="00ED7518" w:rsidRDefault="00ED7518" w:rsidP="00B277B1">
            <w:pPr>
              <w:jc w:val="center"/>
              <w:rPr>
                <w:rFonts w:ascii="Arial" w:hAnsi="Arial" w:cs="Arial"/>
                <w:color w:val="000000"/>
                <w:sz w:val="20"/>
                <w:szCs w:val="20"/>
              </w:rPr>
            </w:pPr>
          </w:p>
        </w:tc>
      </w:tr>
    </w:tbl>
    <w:p w14:paraId="564823B0" w14:textId="38D8AC5A" w:rsidR="00CC471C" w:rsidRPr="00E064CF" w:rsidRDefault="00CC471C" w:rsidP="00E064CF">
      <w:pPr>
        <w:rPr>
          <w:rFonts w:ascii="Bookman Old Style" w:hAnsi="Bookman Old Style"/>
          <w:b/>
          <w:sz w:val="20"/>
          <w:szCs w:val="20"/>
        </w:rPr>
      </w:pPr>
    </w:p>
    <w:p w14:paraId="6C7124E3" w14:textId="4BA11452" w:rsidR="00CC471C" w:rsidRDefault="00CC471C" w:rsidP="0017248B">
      <w:pPr>
        <w:pStyle w:val="A301065"/>
        <w:ind w:left="0" w:right="0" w:firstLine="3544"/>
        <w:rPr>
          <w:rFonts w:ascii="Bookman Old Style" w:hAnsi="Bookman Old Style"/>
          <w:sz w:val="20"/>
        </w:rPr>
      </w:pPr>
    </w:p>
    <w:p w14:paraId="498B488F" w14:textId="6B58C259" w:rsidR="008D4354" w:rsidRDefault="008D4354" w:rsidP="008D4354">
      <w:pPr>
        <w:pStyle w:val="A301065"/>
        <w:ind w:left="0" w:right="0" w:firstLine="0"/>
        <w:rPr>
          <w:rFonts w:ascii="Bookman Old Style" w:hAnsi="Bookman Old Style"/>
          <w:b/>
          <w:sz w:val="20"/>
        </w:rPr>
      </w:pPr>
    </w:p>
    <w:p w14:paraId="708AC1F4" w14:textId="163FB0C5" w:rsidR="00E064CF" w:rsidRDefault="00E064CF" w:rsidP="008D4354">
      <w:pPr>
        <w:pStyle w:val="A301065"/>
        <w:ind w:left="0" w:right="0" w:firstLine="0"/>
        <w:rPr>
          <w:rFonts w:ascii="Bookman Old Style" w:hAnsi="Bookman Old Style"/>
          <w:b/>
          <w:sz w:val="20"/>
        </w:rPr>
      </w:pPr>
    </w:p>
    <w:p w14:paraId="246D2440" w14:textId="77777777" w:rsidR="00E064CF" w:rsidRDefault="00E064CF" w:rsidP="008D4354">
      <w:pPr>
        <w:pStyle w:val="A301065"/>
        <w:ind w:left="0" w:right="0" w:firstLine="0"/>
        <w:rPr>
          <w:rFonts w:ascii="Bookman Old Style" w:hAnsi="Bookman Old Style"/>
          <w:b/>
          <w:sz w:val="20"/>
        </w:rPr>
      </w:pPr>
    </w:p>
    <w:p w14:paraId="6AD7FF75" w14:textId="398A9346" w:rsidR="00D721AC" w:rsidRDefault="00D721AC" w:rsidP="008D4354">
      <w:pPr>
        <w:pStyle w:val="A301065"/>
        <w:ind w:left="0" w:right="0" w:firstLine="0"/>
        <w:jc w:val="center"/>
        <w:rPr>
          <w:rFonts w:ascii="Bookman Old Style" w:hAnsi="Bookman Old Style"/>
          <w:b/>
          <w:sz w:val="20"/>
        </w:rPr>
      </w:pPr>
      <w:r>
        <w:rPr>
          <w:rFonts w:ascii="Bookman Old Style" w:hAnsi="Bookman Old Style"/>
          <w:b/>
          <w:sz w:val="20"/>
        </w:rPr>
        <w:t>ANEXO II</w:t>
      </w:r>
    </w:p>
    <w:p w14:paraId="7F6B7122" w14:textId="0509FA67" w:rsidR="008D4354" w:rsidRDefault="008D4354" w:rsidP="008D4354">
      <w:pPr>
        <w:pStyle w:val="A301065"/>
        <w:ind w:left="0" w:right="0" w:firstLine="0"/>
        <w:jc w:val="center"/>
        <w:rPr>
          <w:rFonts w:ascii="Bookman Old Style" w:hAnsi="Bookman Old Style"/>
          <w:b/>
          <w:sz w:val="20"/>
        </w:rPr>
      </w:pPr>
      <w:r>
        <w:rPr>
          <w:rFonts w:ascii="Bookman Old Style" w:hAnsi="Bookman Old Style"/>
          <w:b/>
          <w:sz w:val="20"/>
        </w:rPr>
        <w:t>PREGÃO PRESENCIAL</w:t>
      </w:r>
    </w:p>
    <w:p w14:paraId="57E027BA" w14:textId="77777777" w:rsidR="008D4354" w:rsidRPr="00C14089" w:rsidRDefault="008D4354" w:rsidP="008D4354">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CC58" w14:textId="77777777" w:rsidR="0017248B" w:rsidRPr="00C14089" w:rsidRDefault="0017248B" w:rsidP="0017248B">
      <w:pPr>
        <w:pStyle w:val="A301065"/>
        <w:ind w:left="0" w:right="0" w:firstLine="3544"/>
        <w:rPr>
          <w:rFonts w:ascii="Bookman Old Style" w:hAnsi="Bookman Old Style"/>
          <w:sz w:val="20"/>
        </w:rPr>
      </w:pPr>
    </w:p>
    <w:p w14:paraId="70208677" w14:textId="77777777" w:rsidR="008D4354" w:rsidRDefault="008D4354" w:rsidP="0017248B">
      <w:pPr>
        <w:autoSpaceDE w:val="0"/>
        <w:autoSpaceDN w:val="0"/>
        <w:adjustRightInd w:val="0"/>
        <w:jc w:val="both"/>
        <w:rPr>
          <w:rFonts w:ascii="Bookman Old Style" w:hAnsi="Bookman Old Style"/>
          <w:sz w:val="20"/>
          <w:szCs w:val="20"/>
        </w:rPr>
      </w:pPr>
    </w:p>
    <w:p w14:paraId="0D0BD621" w14:textId="77777777" w:rsidR="008D4354" w:rsidRDefault="008D4354" w:rsidP="0017248B">
      <w:pPr>
        <w:autoSpaceDE w:val="0"/>
        <w:autoSpaceDN w:val="0"/>
        <w:adjustRightInd w:val="0"/>
        <w:jc w:val="both"/>
        <w:rPr>
          <w:rFonts w:ascii="Bookman Old Style" w:hAnsi="Bookman Old Style"/>
          <w:sz w:val="20"/>
          <w:szCs w:val="20"/>
        </w:rPr>
      </w:pPr>
    </w:p>
    <w:p w14:paraId="6F5F3910" w14:textId="2AD373BD"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31D06A3" w14:textId="3E0F8F61"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7B945D60"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14:paraId="05CF14A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571590" w14:textId="321D48B8" w:rsidR="0017248B" w:rsidRPr="00C14089" w:rsidRDefault="0017248B" w:rsidP="0017248B">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0D6141">
        <w:rPr>
          <w:rFonts w:ascii="Bookman Old Style" w:hAnsi="Bookman Old Style"/>
          <w:b/>
          <w:bCs/>
          <w:sz w:val="20"/>
          <w:szCs w:val="20"/>
        </w:rPr>
        <w:t>006/2018</w:t>
      </w:r>
    </w:p>
    <w:p w14:paraId="4BE3348A"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66637C7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11AA64AE"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50E52853" w14:textId="77777777" w:rsidR="0017248B" w:rsidRPr="00C14089" w:rsidRDefault="0017248B" w:rsidP="0017248B">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0248CC13" w14:textId="77777777" w:rsidR="0017248B" w:rsidRPr="00C14089" w:rsidRDefault="0017248B" w:rsidP="0017248B">
      <w:pPr>
        <w:pStyle w:val="A191065"/>
        <w:ind w:left="0" w:right="0" w:firstLine="2835"/>
        <w:rPr>
          <w:rFonts w:ascii="Bookman Old Style" w:hAnsi="Bookman Old Style"/>
          <w:sz w:val="20"/>
        </w:rPr>
      </w:pPr>
    </w:p>
    <w:p w14:paraId="3DC9B92A"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7ED145F1"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3D751C8C" w14:textId="77777777" w:rsidR="0017248B" w:rsidRPr="00C14089" w:rsidRDefault="0017248B" w:rsidP="0017248B">
      <w:pPr>
        <w:spacing w:before="120" w:after="120"/>
        <w:rPr>
          <w:rFonts w:ascii="Bookman Old Style" w:hAnsi="Bookman Old Style"/>
          <w:b/>
          <w:bCs/>
          <w:sz w:val="20"/>
          <w:szCs w:val="20"/>
        </w:rPr>
      </w:pPr>
    </w:p>
    <w:p w14:paraId="50D4F33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14833BFB" w14:textId="77777777" w:rsidR="0017248B" w:rsidRDefault="0017248B" w:rsidP="0017248B">
      <w:pPr>
        <w:spacing w:before="120" w:after="120"/>
        <w:jc w:val="both"/>
        <w:rPr>
          <w:rFonts w:ascii="Bookman Old Style" w:hAnsi="Bookman Old Style"/>
          <w:b/>
          <w:sz w:val="20"/>
          <w:szCs w:val="20"/>
        </w:rPr>
      </w:pPr>
    </w:p>
    <w:p w14:paraId="41EE2ED4" w14:textId="77777777" w:rsidR="005F2E44" w:rsidRDefault="005F2E44" w:rsidP="0017248B">
      <w:pPr>
        <w:spacing w:before="120" w:after="120"/>
        <w:jc w:val="both"/>
        <w:rPr>
          <w:rFonts w:ascii="Bookman Old Style" w:hAnsi="Bookman Old Style"/>
          <w:b/>
          <w:sz w:val="20"/>
          <w:szCs w:val="20"/>
        </w:rPr>
      </w:pPr>
    </w:p>
    <w:p w14:paraId="6987530E" w14:textId="77777777" w:rsidR="005F2E44" w:rsidRDefault="005F2E44" w:rsidP="0017248B">
      <w:pPr>
        <w:spacing w:before="120" w:after="120"/>
        <w:jc w:val="both"/>
        <w:rPr>
          <w:rFonts w:ascii="Bookman Old Style" w:hAnsi="Bookman Old Style"/>
          <w:b/>
          <w:sz w:val="20"/>
          <w:szCs w:val="20"/>
        </w:rPr>
      </w:pPr>
    </w:p>
    <w:p w14:paraId="078A2A57" w14:textId="77777777" w:rsidR="005F2E44" w:rsidRDefault="005F2E44" w:rsidP="0017248B">
      <w:pPr>
        <w:spacing w:before="120" w:after="120"/>
        <w:jc w:val="both"/>
        <w:rPr>
          <w:rFonts w:ascii="Bookman Old Style" w:hAnsi="Bookman Old Style"/>
          <w:b/>
          <w:sz w:val="20"/>
          <w:szCs w:val="20"/>
        </w:rPr>
      </w:pPr>
    </w:p>
    <w:p w14:paraId="5A86EE72" w14:textId="77777777" w:rsidR="005F2E44" w:rsidRDefault="005F2E44" w:rsidP="0017248B">
      <w:pPr>
        <w:spacing w:before="120" w:after="120"/>
        <w:jc w:val="both"/>
        <w:rPr>
          <w:rFonts w:ascii="Bookman Old Style" w:hAnsi="Bookman Old Style"/>
          <w:b/>
          <w:sz w:val="20"/>
          <w:szCs w:val="20"/>
        </w:rPr>
      </w:pPr>
    </w:p>
    <w:p w14:paraId="05767704" w14:textId="77777777" w:rsidR="005F2E44" w:rsidRDefault="005F2E44" w:rsidP="0017248B">
      <w:pPr>
        <w:spacing w:before="120" w:after="120"/>
        <w:jc w:val="both"/>
        <w:rPr>
          <w:rFonts w:ascii="Bookman Old Style" w:hAnsi="Bookman Old Style"/>
          <w:b/>
          <w:sz w:val="20"/>
          <w:szCs w:val="20"/>
        </w:rPr>
      </w:pPr>
    </w:p>
    <w:p w14:paraId="2CC081A3" w14:textId="77777777" w:rsidR="005F2E44" w:rsidRDefault="005F2E44" w:rsidP="0017248B">
      <w:pPr>
        <w:spacing w:before="120" w:after="120"/>
        <w:jc w:val="both"/>
        <w:rPr>
          <w:rFonts w:ascii="Bookman Old Style" w:hAnsi="Bookman Old Style"/>
          <w:b/>
          <w:sz w:val="20"/>
          <w:szCs w:val="20"/>
        </w:rPr>
      </w:pPr>
    </w:p>
    <w:p w14:paraId="703A11FE" w14:textId="6EF71753" w:rsidR="005F2E44" w:rsidRDefault="005F2E44" w:rsidP="0017248B">
      <w:pPr>
        <w:spacing w:before="120" w:after="120"/>
        <w:jc w:val="both"/>
        <w:rPr>
          <w:rFonts w:ascii="Bookman Old Style" w:hAnsi="Bookman Old Style"/>
          <w:b/>
          <w:sz w:val="20"/>
          <w:szCs w:val="20"/>
        </w:rPr>
      </w:pPr>
    </w:p>
    <w:p w14:paraId="49337041" w14:textId="77777777" w:rsidR="007928BD" w:rsidRDefault="007928BD" w:rsidP="00212ED0">
      <w:pPr>
        <w:rPr>
          <w:rFonts w:ascii="Bookman Old Style" w:hAnsi="Bookman Old Style"/>
          <w:b/>
          <w:sz w:val="20"/>
          <w:szCs w:val="20"/>
        </w:rPr>
      </w:pPr>
    </w:p>
    <w:p w14:paraId="09A0CC1A" w14:textId="2817EE58" w:rsidR="0017248B" w:rsidRPr="00C14089" w:rsidRDefault="0017248B" w:rsidP="0017248B">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0D6141">
        <w:rPr>
          <w:rFonts w:ascii="Bookman Old Style" w:hAnsi="Bookman Old Style"/>
          <w:b/>
          <w:sz w:val="20"/>
          <w:szCs w:val="20"/>
        </w:rPr>
        <w:t>006/2018</w:t>
      </w:r>
    </w:p>
    <w:p w14:paraId="78C2B298" w14:textId="77777777" w:rsidR="0017248B" w:rsidRPr="00C14089" w:rsidRDefault="0017248B" w:rsidP="0017248B">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14:paraId="604A776A" w14:textId="77777777" w:rsidR="0017248B" w:rsidRPr="00C14089" w:rsidRDefault="0017248B" w:rsidP="0017248B">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14:paraId="23D403A3"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14:paraId="179C4DCC" w14:textId="77777777" w:rsidR="0017248B" w:rsidRPr="00C14089" w:rsidRDefault="0017248B" w:rsidP="0017248B">
      <w:pPr>
        <w:autoSpaceDE w:val="0"/>
        <w:autoSpaceDN w:val="0"/>
        <w:adjustRightInd w:val="0"/>
        <w:jc w:val="both"/>
        <w:rPr>
          <w:rFonts w:ascii="Bookman Old Style" w:hAnsi="Bookman Old Style"/>
          <w:sz w:val="20"/>
          <w:szCs w:val="20"/>
        </w:rPr>
      </w:pPr>
    </w:p>
    <w:p w14:paraId="62614CD2"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14:paraId="49CCF998" w14:textId="6B0C3F9E"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579005DF"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14:paraId="4B3E2B0E"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732B619"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p>
    <w:p w14:paraId="2F80A23E"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14:paraId="74DCF11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14:paraId="5B1A3E5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C14089" w14:paraId="7E48E533" w14:textId="77777777" w:rsidTr="005A3712">
        <w:trPr>
          <w:jc w:val="center"/>
        </w:trPr>
        <w:tc>
          <w:tcPr>
            <w:tcW w:w="6835" w:type="dxa"/>
          </w:tcPr>
          <w:p w14:paraId="18D6B653"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14:paraId="001D4767"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14:paraId="4D8DCADE" w14:textId="77777777" w:rsidR="0017248B" w:rsidRPr="00C14089" w:rsidRDefault="0017248B" w:rsidP="0017248B">
      <w:pPr>
        <w:pStyle w:val="A321065"/>
        <w:ind w:left="0" w:right="0" w:firstLine="0"/>
        <w:jc w:val="center"/>
        <w:rPr>
          <w:rFonts w:ascii="Bookman Old Style" w:hAnsi="Bookman Old Style"/>
          <w:b/>
          <w:sz w:val="20"/>
          <w:u w:val="single"/>
        </w:rPr>
      </w:pPr>
    </w:p>
    <w:p w14:paraId="53AC79BE" w14:textId="77777777" w:rsidR="0017248B" w:rsidRPr="00C14089" w:rsidRDefault="0017248B" w:rsidP="0017248B">
      <w:pPr>
        <w:pStyle w:val="A321065"/>
        <w:ind w:left="0" w:right="0" w:firstLine="0"/>
        <w:jc w:val="center"/>
        <w:rPr>
          <w:rFonts w:ascii="Bookman Old Style" w:hAnsi="Bookman Old Style"/>
          <w:sz w:val="20"/>
        </w:rPr>
      </w:pPr>
    </w:p>
    <w:p w14:paraId="4E7B5B9B" w14:textId="77777777" w:rsidR="005F2E44" w:rsidRDefault="0017248B" w:rsidP="0017248B">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14:paraId="1AC758B9" w14:textId="04130C71" w:rsidR="0017248B" w:rsidRPr="00C14089" w:rsidRDefault="0017248B" w:rsidP="0017248B">
      <w:pPr>
        <w:spacing w:before="120" w:after="120"/>
        <w:jc w:val="center"/>
        <w:rPr>
          <w:rFonts w:ascii="Bookman Old Style" w:hAnsi="Bookman Old Style"/>
          <w:b/>
          <w:sz w:val="20"/>
          <w:szCs w:val="20"/>
        </w:rPr>
      </w:pPr>
      <w:bookmarkStart w:id="0" w:name="_GoBack"/>
      <w:bookmarkEnd w:id="0"/>
      <w:r w:rsidRPr="00C14089">
        <w:rPr>
          <w:rFonts w:ascii="Bookman Old Style" w:hAnsi="Bookman Old Style"/>
          <w:b/>
          <w:sz w:val="20"/>
          <w:szCs w:val="20"/>
        </w:rPr>
        <w:lastRenderedPageBreak/>
        <w:t xml:space="preserve">PREGÃO PRESENCIAL Nº </w:t>
      </w:r>
      <w:r w:rsidR="000D6141">
        <w:rPr>
          <w:rFonts w:ascii="Bookman Old Style" w:hAnsi="Bookman Old Style"/>
          <w:b/>
          <w:sz w:val="20"/>
          <w:szCs w:val="20"/>
        </w:rPr>
        <w:t>006/2018</w:t>
      </w:r>
    </w:p>
    <w:p w14:paraId="6CA37DDB"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b/>
          <w:bCs/>
          <w:sz w:val="20"/>
          <w:szCs w:val="20"/>
        </w:rPr>
        <w:t>ANEXO IV</w:t>
      </w:r>
    </w:p>
    <w:p w14:paraId="572033CB"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14:paraId="096FC8B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436A54"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59531FFC"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14:paraId="64FEEFF8"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2348ECBD"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14:paraId="3FAEDADD" w14:textId="77777777" w:rsidR="0017248B" w:rsidRPr="00C14089" w:rsidRDefault="0017248B" w:rsidP="0017248B">
      <w:pPr>
        <w:ind w:right="-1"/>
        <w:jc w:val="center"/>
        <w:rPr>
          <w:rFonts w:ascii="Bookman Old Style" w:hAnsi="Bookman Old Style"/>
          <w:b/>
          <w:bCs/>
          <w:sz w:val="20"/>
          <w:szCs w:val="20"/>
        </w:rPr>
      </w:pPr>
    </w:p>
    <w:p w14:paraId="320F1FB6" w14:textId="77777777" w:rsidR="0017248B" w:rsidRPr="00C14089" w:rsidRDefault="0017248B" w:rsidP="0017248B">
      <w:pPr>
        <w:ind w:right="-1"/>
        <w:jc w:val="center"/>
        <w:rPr>
          <w:rFonts w:ascii="Bookman Old Style" w:hAnsi="Bookman Old Style"/>
          <w:b/>
          <w:bCs/>
          <w:sz w:val="20"/>
          <w:szCs w:val="20"/>
        </w:rPr>
      </w:pPr>
    </w:p>
    <w:p w14:paraId="09405147" w14:textId="77777777" w:rsidR="0017248B" w:rsidRPr="00C14089" w:rsidRDefault="0017248B" w:rsidP="0017248B">
      <w:pPr>
        <w:ind w:right="-1"/>
        <w:jc w:val="center"/>
        <w:rPr>
          <w:rFonts w:ascii="Bookman Old Style" w:hAnsi="Bookman Old Style"/>
          <w:b/>
          <w:bCs/>
          <w:sz w:val="20"/>
          <w:szCs w:val="20"/>
        </w:rPr>
      </w:pPr>
    </w:p>
    <w:p w14:paraId="037AC133" w14:textId="77777777" w:rsidR="0017248B" w:rsidRPr="00C14089" w:rsidRDefault="0017248B" w:rsidP="0017248B">
      <w:pPr>
        <w:ind w:right="-1"/>
        <w:jc w:val="center"/>
        <w:rPr>
          <w:rFonts w:ascii="Bookman Old Style" w:hAnsi="Bookman Old Style"/>
          <w:b/>
          <w:bCs/>
          <w:sz w:val="20"/>
          <w:szCs w:val="20"/>
        </w:rPr>
      </w:pPr>
    </w:p>
    <w:p w14:paraId="1752820B" w14:textId="77777777" w:rsidR="0017248B" w:rsidRPr="00C14089" w:rsidRDefault="0017248B" w:rsidP="0017248B">
      <w:pPr>
        <w:ind w:right="-1"/>
        <w:jc w:val="center"/>
        <w:rPr>
          <w:rFonts w:ascii="Bookman Old Style" w:hAnsi="Bookman Old Style"/>
          <w:b/>
          <w:bCs/>
          <w:sz w:val="20"/>
          <w:szCs w:val="20"/>
        </w:rPr>
      </w:pPr>
    </w:p>
    <w:p w14:paraId="5353A288" w14:textId="77777777" w:rsidR="0017248B" w:rsidRPr="00C14089" w:rsidRDefault="0017248B" w:rsidP="0017248B">
      <w:pPr>
        <w:ind w:right="-1"/>
        <w:jc w:val="center"/>
        <w:rPr>
          <w:rFonts w:ascii="Bookman Old Style" w:hAnsi="Bookman Old Style"/>
          <w:b/>
          <w:bCs/>
          <w:sz w:val="20"/>
          <w:szCs w:val="20"/>
        </w:rPr>
      </w:pPr>
    </w:p>
    <w:p w14:paraId="4A8F20A2" w14:textId="77777777" w:rsidR="0017248B" w:rsidRPr="00C14089" w:rsidRDefault="0017248B" w:rsidP="0017248B">
      <w:pPr>
        <w:ind w:right="-1"/>
        <w:jc w:val="center"/>
        <w:rPr>
          <w:rFonts w:ascii="Bookman Old Style" w:hAnsi="Bookman Old Style"/>
          <w:b/>
          <w:bCs/>
          <w:sz w:val="20"/>
          <w:szCs w:val="20"/>
        </w:rPr>
      </w:pPr>
    </w:p>
    <w:p w14:paraId="6FE3CFE6" w14:textId="77777777" w:rsidR="0017248B" w:rsidRPr="00C14089" w:rsidRDefault="0017248B" w:rsidP="0017248B">
      <w:pPr>
        <w:ind w:right="-1"/>
        <w:jc w:val="center"/>
        <w:rPr>
          <w:rFonts w:ascii="Bookman Old Style" w:hAnsi="Bookman Old Style"/>
          <w:b/>
          <w:bCs/>
          <w:sz w:val="20"/>
          <w:szCs w:val="20"/>
        </w:rPr>
      </w:pPr>
    </w:p>
    <w:p w14:paraId="11AB9DB9" w14:textId="77777777" w:rsidR="0017248B" w:rsidRPr="00C14089" w:rsidRDefault="0017248B" w:rsidP="0017248B">
      <w:pPr>
        <w:ind w:right="-1"/>
        <w:jc w:val="center"/>
        <w:rPr>
          <w:rFonts w:ascii="Bookman Old Style" w:hAnsi="Bookman Old Style"/>
          <w:b/>
          <w:bCs/>
          <w:sz w:val="20"/>
          <w:szCs w:val="20"/>
        </w:rPr>
      </w:pPr>
    </w:p>
    <w:p w14:paraId="7FCE7CB9" w14:textId="77777777" w:rsidR="0017248B" w:rsidRPr="00C14089" w:rsidRDefault="0017248B" w:rsidP="0017248B">
      <w:pPr>
        <w:ind w:right="-1"/>
        <w:jc w:val="center"/>
        <w:rPr>
          <w:rFonts w:ascii="Bookman Old Style" w:hAnsi="Bookman Old Style"/>
          <w:b/>
          <w:bCs/>
          <w:sz w:val="20"/>
          <w:szCs w:val="20"/>
        </w:rPr>
      </w:pPr>
    </w:p>
    <w:p w14:paraId="2F93C017" w14:textId="77777777" w:rsidR="0017248B" w:rsidRPr="00C14089" w:rsidRDefault="0017248B" w:rsidP="0017248B">
      <w:pPr>
        <w:ind w:right="-1"/>
        <w:jc w:val="center"/>
        <w:rPr>
          <w:rFonts w:ascii="Bookman Old Style" w:hAnsi="Bookman Old Style"/>
          <w:b/>
          <w:bCs/>
          <w:sz w:val="20"/>
          <w:szCs w:val="20"/>
        </w:rPr>
      </w:pPr>
    </w:p>
    <w:p w14:paraId="696190B5" w14:textId="417B77FC" w:rsidR="005F2E44" w:rsidRDefault="0017248B" w:rsidP="00212ED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14:paraId="523D07FF" w14:textId="11B2F35D" w:rsidR="0017248B" w:rsidRPr="00C14089" w:rsidRDefault="0017248B" w:rsidP="0017248B">
      <w:pPr>
        <w:spacing w:before="120" w:after="240"/>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0D6141">
        <w:rPr>
          <w:rFonts w:ascii="Bookman Old Style" w:hAnsi="Bookman Old Style"/>
          <w:b/>
          <w:sz w:val="20"/>
          <w:szCs w:val="20"/>
        </w:rPr>
        <w:t>006/2018</w:t>
      </w:r>
    </w:p>
    <w:p w14:paraId="0A68B315" w14:textId="77777777" w:rsidR="0017248B" w:rsidRPr="00C14089" w:rsidRDefault="0017248B" w:rsidP="0017248B">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14:paraId="6DAAE041"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14:paraId="4F69FD39"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02444DB"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0F21D07B"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1F47C7E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C14089" w14:paraId="76019933" w14:textId="77777777" w:rsidTr="005A3712">
        <w:tc>
          <w:tcPr>
            <w:tcW w:w="8330" w:type="dxa"/>
            <w:tcBorders>
              <w:top w:val="nil"/>
              <w:bottom w:val="nil"/>
              <w:right w:val="nil"/>
            </w:tcBorders>
          </w:tcPr>
          <w:p w14:paraId="1FCC3B10" w14:textId="77777777" w:rsidR="0017248B" w:rsidRPr="00C14089" w:rsidRDefault="0017248B" w:rsidP="005A371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14:paraId="7902A85B" w14:textId="77777777" w:rsidR="0017248B" w:rsidRPr="00C14089" w:rsidRDefault="0017248B" w:rsidP="005A3712">
            <w:pPr>
              <w:autoSpaceDE w:val="0"/>
              <w:autoSpaceDN w:val="0"/>
              <w:adjustRightInd w:val="0"/>
              <w:jc w:val="both"/>
              <w:rPr>
                <w:rFonts w:ascii="Bookman Old Style" w:hAnsi="Bookman Old Style"/>
                <w:sz w:val="20"/>
                <w:szCs w:val="20"/>
              </w:rPr>
            </w:pPr>
          </w:p>
        </w:tc>
      </w:tr>
    </w:tbl>
    <w:p w14:paraId="365F3A54"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
    <w:p w14:paraId="7E4D8BA4"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7FF31EB1"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14:paraId="2CED5FEB" w14:textId="77777777" w:rsidR="0017248B" w:rsidRPr="00C14089" w:rsidRDefault="0017248B" w:rsidP="0017248B">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14:paraId="29857857" w14:textId="77777777" w:rsidR="0017248B" w:rsidRPr="00C14089" w:rsidRDefault="0017248B" w:rsidP="0017248B">
      <w:pPr>
        <w:rPr>
          <w:rFonts w:ascii="Bookman Old Style" w:hAnsi="Bookman Old Style"/>
          <w:sz w:val="20"/>
          <w:szCs w:val="20"/>
        </w:rPr>
      </w:pPr>
    </w:p>
    <w:p w14:paraId="00665D67" w14:textId="77777777" w:rsidR="0017248B" w:rsidRPr="00C14089" w:rsidRDefault="0017248B" w:rsidP="0017248B">
      <w:pPr>
        <w:jc w:val="center"/>
        <w:rPr>
          <w:rFonts w:ascii="Bookman Old Style" w:hAnsi="Bookman Old Style"/>
          <w:sz w:val="20"/>
          <w:szCs w:val="20"/>
        </w:rPr>
      </w:pPr>
    </w:p>
    <w:p w14:paraId="7219E9F1" w14:textId="77777777" w:rsidR="0017248B" w:rsidRPr="00C14089" w:rsidRDefault="0017248B" w:rsidP="0017248B">
      <w:pPr>
        <w:jc w:val="center"/>
        <w:rPr>
          <w:rFonts w:ascii="Bookman Old Style" w:hAnsi="Bookman Old Style"/>
          <w:sz w:val="20"/>
          <w:szCs w:val="20"/>
        </w:rPr>
      </w:pPr>
    </w:p>
    <w:p w14:paraId="6730C53A" w14:textId="77777777" w:rsidR="0017248B" w:rsidRPr="00C14089" w:rsidRDefault="0017248B" w:rsidP="0017248B">
      <w:pPr>
        <w:jc w:val="center"/>
        <w:rPr>
          <w:rFonts w:ascii="Bookman Old Style" w:hAnsi="Bookman Old Style"/>
          <w:sz w:val="20"/>
          <w:szCs w:val="20"/>
        </w:rPr>
      </w:pPr>
    </w:p>
    <w:p w14:paraId="5EF96863" w14:textId="77777777" w:rsidR="005F2E44" w:rsidRDefault="0017248B" w:rsidP="0017248B">
      <w:pPr>
        <w:jc w:val="center"/>
        <w:rPr>
          <w:rFonts w:ascii="Bookman Old Style" w:hAnsi="Bookman Old Style"/>
          <w:sz w:val="20"/>
          <w:szCs w:val="20"/>
        </w:rPr>
      </w:pPr>
      <w:r w:rsidRPr="00C14089">
        <w:rPr>
          <w:rFonts w:ascii="Bookman Old Style" w:hAnsi="Bookman Old Style"/>
          <w:sz w:val="20"/>
          <w:szCs w:val="20"/>
        </w:rPr>
        <w:br w:type="page"/>
      </w:r>
    </w:p>
    <w:p w14:paraId="5E588E47" w14:textId="77777777" w:rsidR="005F2E44" w:rsidRDefault="005F2E44" w:rsidP="0017248B">
      <w:pPr>
        <w:jc w:val="center"/>
        <w:rPr>
          <w:rFonts w:ascii="Bookman Old Style" w:hAnsi="Bookman Old Style"/>
          <w:sz w:val="20"/>
          <w:szCs w:val="20"/>
        </w:rPr>
      </w:pPr>
    </w:p>
    <w:p w14:paraId="550B21E7" w14:textId="212688BD" w:rsidR="0017248B" w:rsidRPr="00C14089" w:rsidRDefault="0017248B" w:rsidP="0017248B">
      <w:pPr>
        <w:jc w:val="center"/>
        <w:rPr>
          <w:rFonts w:ascii="Bookman Old Style" w:hAnsi="Bookman Old Style"/>
          <w:b/>
          <w:bCs/>
          <w:sz w:val="20"/>
          <w:szCs w:val="20"/>
        </w:rPr>
      </w:pPr>
      <w:r w:rsidRPr="00C14089">
        <w:rPr>
          <w:rFonts w:ascii="Bookman Old Style" w:hAnsi="Bookman Old Style"/>
          <w:b/>
          <w:bCs/>
          <w:sz w:val="20"/>
          <w:szCs w:val="20"/>
        </w:rPr>
        <w:t>ANEXO VI</w:t>
      </w:r>
    </w:p>
    <w:p w14:paraId="272080F9" w14:textId="77777777" w:rsidR="0017248B" w:rsidRPr="00C14089" w:rsidRDefault="0017248B" w:rsidP="0017248B">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14:paraId="25009312" w14:textId="3AE31B39" w:rsidR="0017248B" w:rsidRPr="00C14089" w:rsidRDefault="0017248B" w:rsidP="0017248B">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0D6141">
        <w:rPr>
          <w:rFonts w:ascii="Bookman Old Style" w:hAnsi="Bookman Old Style"/>
          <w:b/>
          <w:bCs/>
          <w:sz w:val="20"/>
          <w:szCs w:val="20"/>
        </w:rPr>
        <w:t>006/2018</w:t>
      </w:r>
    </w:p>
    <w:p w14:paraId="2216DF60" w14:textId="43A58D20" w:rsidR="0017248B" w:rsidRPr="00C14089" w:rsidRDefault="00E60BA1" w:rsidP="0017248B">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876C6B">
        <w:rPr>
          <w:rFonts w:ascii="Bookman Old Style" w:hAnsi="Bookman Old Style"/>
          <w:b/>
          <w:sz w:val="20"/>
          <w:szCs w:val="20"/>
        </w:rPr>
        <w:t>AQUISIÇÃO DE ALIMENTAÇÃO TIPO LANCHE E PRODUTOS DE PANIFICAÇÃO PARA ATENDER AS NECESSIDADES DO MUNICÍPIO DE LAGOA DO PIAUÍ - PI</w:t>
      </w:r>
      <w:r w:rsidR="0017248B" w:rsidRPr="00C14089">
        <w:rPr>
          <w:rFonts w:ascii="Bookman Old Style" w:hAnsi="Bookman Old Style"/>
          <w:b/>
          <w:sz w:val="20"/>
          <w:szCs w:val="20"/>
        </w:rPr>
        <w:t xml:space="preserve">, QUE ENTRE SI FIRMAM O MUNICÍPIO DE </w:t>
      </w:r>
      <w:r w:rsidR="00621389">
        <w:rPr>
          <w:rFonts w:ascii="Bookman Old Style" w:hAnsi="Bookman Old Style"/>
          <w:b/>
          <w:sz w:val="20"/>
          <w:szCs w:val="20"/>
        </w:rPr>
        <w:t>LAGOA DO PIAUÍ</w:t>
      </w:r>
      <w:r w:rsidR="0017248B" w:rsidRPr="00C14089">
        <w:rPr>
          <w:rFonts w:ascii="Bookman Old Style" w:hAnsi="Bookman Old Style"/>
          <w:b/>
          <w:sz w:val="20"/>
          <w:szCs w:val="20"/>
        </w:rPr>
        <w:t xml:space="preserve"> E A EMPRESA </w:t>
      </w:r>
      <w:proofErr w:type="spellStart"/>
      <w:r w:rsidR="0017248B" w:rsidRPr="00C14089">
        <w:rPr>
          <w:rFonts w:ascii="Bookman Old Style" w:hAnsi="Bookman Old Style"/>
          <w:b/>
          <w:sz w:val="20"/>
          <w:szCs w:val="20"/>
        </w:rPr>
        <w:t>xxxxx</w:t>
      </w:r>
      <w:proofErr w:type="spellEnd"/>
      <w:r w:rsidR="0017248B" w:rsidRPr="00C14089">
        <w:rPr>
          <w:rFonts w:ascii="Bookman Old Style" w:hAnsi="Bookman Old Style"/>
          <w:b/>
          <w:sz w:val="20"/>
          <w:szCs w:val="20"/>
        </w:rPr>
        <w:t>, NA FORMA ABAIXO.</w:t>
      </w:r>
    </w:p>
    <w:p w14:paraId="62842470" w14:textId="77777777" w:rsidR="0017248B" w:rsidRPr="00C14089" w:rsidRDefault="0017248B" w:rsidP="0017248B">
      <w:pPr>
        <w:ind w:left="3686"/>
        <w:jc w:val="both"/>
        <w:rPr>
          <w:rFonts w:ascii="Bookman Old Style" w:hAnsi="Bookman Old Style"/>
          <w:b/>
          <w:sz w:val="20"/>
          <w:szCs w:val="20"/>
        </w:rPr>
      </w:pPr>
    </w:p>
    <w:p w14:paraId="0276D03B" w14:textId="1C919A4E" w:rsidR="0017248B" w:rsidRPr="00C14089" w:rsidRDefault="0017248B" w:rsidP="0017248B">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621389">
        <w:rPr>
          <w:rFonts w:ascii="Bookman Old Style" w:hAnsi="Bookman Old Style"/>
          <w:b/>
          <w:sz w:val="20"/>
          <w:szCs w:val="20"/>
        </w:rPr>
        <w:t>LAGOA DO PIAUÍ</w:t>
      </w:r>
      <w:r w:rsidRPr="00C14089">
        <w:rPr>
          <w:rFonts w:ascii="Bookman Old Style" w:hAnsi="Bookman Old Style"/>
          <w:b/>
          <w:sz w:val="20"/>
          <w:szCs w:val="20"/>
        </w:rPr>
        <w:t xml:space="preserve">, </w:t>
      </w:r>
      <w:r w:rsidR="00212ED0">
        <w:rPr>
          <w:rFonts w:ascii="Bookman Old Style" w:hAnsi="Bookman Old Style"/>
          <w:sz w:val="20"/>
          <w:szCs w:val="20"/>
        </w:rPr>
        <w:t>inscrito no CNPJ/MF sob o n.º 01.612.583/0001-74</w:t>
      </w:r>
      <w:r w:rsidRPr="00C14089">
        <w:rPr>
          <w:rFonts w:ascii="Bookman Old Style" w:hAnsi="Bookman Old Style"/>
          <w:sz w:val="20"/>
          <w:szCs w:val="20"/>
        </w:rPr>
        <w:t>, co</w:t>
      </w:r>
      <w:r w:rsidR="00212ED0">
        <w:rPr>
          <w:rFonts w:ascii="Bookman Old Style" w:hAnsi="Bookman Old Style"/>
          <w:sz w:val="20"/>
          <w:szCs w:val="20"/>
        </w:rPr>
        <w:t>m sede na Av. José Soares da Silva</w:t>
      </w:r>
      <w:r w:rsidRPr="00C14089">
        <w:rPr>
          <w:rFonts w:ascii="Bookman Old Style" w:hAnsi="Bookman Old Style"/>
          <w:sz w:val="20"/>
          <w:szCs w:val="20"/>
        </w:rPr>
        <w:t>,</w:t>
      </w:r>
      <w:r w:rsidR="00212ED0">
        <w:rPr>
          <w:rFonts w:ascii="Bookman Old Style" w:hAnsi="Bookman Old Style"/>
          <w:sz w:val="20"/>
          <w:szCs w:val="20"/>
        </w:rPr>
        <w:t xml:space="preserve"> 1488</w:t>
      </w:r>
      <w:r w:rsidRPr="00C14089">
        <w:rPr>
          <w:rFonts w:ascii="Bookman Old Style" w:hAnsi="Bookman Old Style"/>
          <w:sz w:val="20"/>
          <w:szCs w:val="20"/>
        </w:rPr>
        <w:t xml:space="preserve"> s/nº, Centro, representado neste ato pela Prefeita Municipal.</w:t>
      </w:r>
    </w:p>
    <w:p w14:paraId="231F1E5C"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7BDC685E"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519CD0CA" w14:textId="77777777" w:rsidR="0017248B" w:rsidRPr="00C14089" w:rsidRDefault="0017248B" w:rsidP="0017248B">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802ABEE" w14:textId="5A008FF2" w:rsidR="0017248B" w:rsidRPr="00C14089" w:rsidRDefault="0017248B" w:rsidP="0017248B">
      <w:pPr>
        <w:spacing w:before="120" w:after="120"/>
        <w:ind w:firstLine="1134"/>
        <w:jc w:val="both"/>
        <w:rPr>
          <w:rFonts w:ascii="Bookman Old Style" w:hAnsi="Bookman Old Style"/>
          <w:b/>
          <w:bCs/>
          <w:sz w:val="20"/>
          <w:szCs w:val="20"/>
          <w:lang w:val="x-none"/>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C</w:t>
      </w:r>
      <w:r w:rsidR="006266B1" w:rsidRPr="00C14089">
        <w:rPr>
          <w:rFonts w:ascii="Bookman Old Style" w:hAnsi="Bookman Old Style"/>
          <w:b/>
          <w:sz w:val="20"/>
          <w:szCs w:val="20"/>
        </w:rPr>
        <w:t>ONT</w:t>
      </w:r>
      <w:r w:rsidR="00E60BA1" w:rsidRPr="00C14089">
        <w:rPr>
          <w:rFonts w:ascii="Bookman Old Style" w:hAnsi="Bookman Old Style"/>
          <w:b/>
          <w:sz w:val="20"/>
          <w:szCs w:val="20"/>
        </w:rPr>
        <w:t xml:space="preserve">RATO </w:t>
      </w:r>
      <w:r w:rsidR="00E60BA1">
        <w:rPr>
          <w:rFonts w:ascii="Bookman Old Style" w:hAnsi="Bookman Old Style"/>
          <w:b/>
          <w:sz w:val="20"/>
          <w:szCs w:val="20"/>
        </w:rPr>
        <w:t xml:space="preserve">DE </w:t>
      </w:r>
      <w:r w:rsidR="00876C6B">
        <w:rPr>
          <w:rFonts w:ascii="Bookman Old Style" w:hAnsi="Bookman Old Style"/>
          <w:b/>
          <w:sz w:val="20"/>
          <w:szCs w:val="20"/>
        </w:rPr>
        <w:t>AQUISIÇÃO DE ALIMENTAÇÃO TIPO LANCHE E PRODUTOS DE PANIFICAÇÃO PARA ATENDER AS NECESSIDADES DO MUNICÍPIO DE LAGOA DO PIAUÍ - 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FB5039">
        <w:rPr>
          <w:rFonts w:ascii="Bookman Old Style" w:hAnsi="Bookman Old Style"/>
          <w:sz w:val="20"/>
          <w:szCs w:val="20"/>
        </w:rPr>
        <w:t>0XX</w:t>
      </w:r>
      <w:r w:rsidR="009247B2">
        <w:rPr>
          <w:rFonts w:ascii="Bookman Old Style" w:hAnsi="Bookman Old Style"/>
          <w:sz w:val="20"/>
          <w:szCs w:val="20"/>
        </w:rPr>
        <w:t>/</w:t>
      </w:r>
      <w:r w:rsidR="000D6141">
        <w:rPr>
          <w:rFonts w:ascii="Bookman Old Style" w:hAnsi="Bookman Old Style"/>
          <w:sz w:val="20"/>
          <w:szCs w:val="20"/>
        </w:rPr>
        <w:t>2018</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14:paraId="698A751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14:paraId="7FBA026F" w14:textId="2B856D74" w:rsidR="0017248B" w:rsidRPr="00C14089" w:rsidRDefault="0017248B" w:rsidP="0017248B">
      <w:pPr>
        <w:tabs>
          <w:tab w:val="left" w:pos="0"/>
          <w:tab w:val="left" w:pos="709"/>
          <w:tab w:val="left" w:pos="851"/>
          <w:tab w:val="left" w:pos="1134"/>
        </w:tabs>
        <w:spacing w:before="120" w:after="120"/>
        <w:jc w:val="both"/>
        <w:rPr>
          <w:rFonts w:ascii="Bookman Old Style" w:hAnsi="Bookman Old Style"/>
          <w:b/>
          <w:bCs/>
          <w:sz w:val="20"/>
          <w:szCs w:val="20"/>
          <w:lang w:val="x-none"/>
        </w:rPr>
      </w:pPr>
      <w:r w:rsidRPr="00C14089">
        <w:rPr>
          <w:rFonts w:ascii="Bookman Old Style" w:hAnsi="Bookman Old Style"/>
          <w:sz w:val="20"/>
          <w:szCs w:val="20"/>
        </w:rPr>
        <w:t xml:space="preserve">O presente contrato tem por objeto </w:t>
      </w:r>
      <w:r w:rsidR="006266B1">
        <w:rPr>
          <w:rFonts w:ascii="Bookman Old Style" w:hAnsi="Bookman Old Style"/>
          <w:sz w:val="20"/>
          <w:szCs w:val="20"/>
        </w:rPr>
        <w:t>a</w:t>
      </w:r>
      <w:r w:rsidR="005F2E44">
        <w:rPr>
          <w:rFonts w:ascii="Bookman Old Style" w:hAnsi="Bookman Old Style"/>
          <w:sz w:val="20"/>
          <w:szCs w:val="20"/>
        </w:rPr>
        <w:t xml:space="preserve"> </w:t>
      </w:r>
      <w:r w:rsidR="00876C6B">
        <w:rPr>
          <w:rFonts w:ascii="Bookman Old Style" w:hAnsi="Bookman Old Style"/>
          <w:iCs/>
          <w:sz w:val="20"/>
          <w:szCs w:val="20"/>
        </w:rPr>
        <w:t>Aquisição de alimentação tipo lanche e produtos de panificação para atender as necessidades do município de Lagoa do Piauí - PI</w:t>
      </w:r>
      <w:r w:rsidRPr="00C14089">
        <w:rPr>
          <w:rFonts w:ascii="Bookman Old Style" w:hAnsi="Bookman Old Style"/>
          <w:sz w:val="20"/>
          <w:szCs w:val="20"/>
        </w:rPr>
        <w:t xml:space="preserve"> (Portaria nº 448, de 13/09/2002), conforme especificações e quantidades constantes do Pregão nº </w:t>
      </w:r>
      <w:r w:rsidR="000D6141">
        <w:rPr>
          <w:rFonts w:ascii="Bookman Old Style" w:hAnsi="Bookman Old Style"/>
          <w:sz w:val="20"/>
          <w:szCs w:val="20"/>
        </w:rPr>
        <w:t>006/2018</w:t>
      </w:r>
      <w:r w:rsidRPr="00C14089">
        <w:rPr>
          <w:rFonts w:ascii="Bookman Old Style" w:hAnsi="Bookman Old Style"/>
          <w:sz w:val="20"/>
          <w:szCs w:val="20"/>
        </w:rPr>
        <w:t>.</w:t>
      </w:r>
    </w:p>
    <w:p w14:paraId="1DFC66C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14:paraId="770046FE"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14:paraId="60B088E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14:paraId="6F806E2A" w14:textId="3F74ABB9"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FB5039">
        <w:rPr>
          <w:rFonts w:ascii="Bookman Old Style" w:hAnsi="Bookman Old Style"/>
          <w:sz w:val="20"/>
          <w:szCs w:val="20"/>
        </w:rPr>
        <w:t>0XX</w:t>
      </w:r>
      <w:r w:rsidR="009247B2">
        <w:rPr>
          <w:rFonts w:ascii="Bookman Old Style" w:hAnsi="Bookman Old Style"/>
          <w:sz w:val="20"/>
          <w:szCs w:val="20"/>
        </w:rPr>
        <w:t>/</w:t>
      </w:r>
      <w:r w:rsidR="000D6141">
        <w:rPr>
          <w:rFonts w:ascii="Bookman Old Style" w:hAnsi="Bookman Old Style"/>
          <w:sz w:val="20"/>
          <w:szCs w:val="20"/>
        </w:rPr>
        <w:t>2018</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2D0F2B35"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14:paraId="39F96419"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14:paraId="2F81F6B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w:t>
      </w:r>
      <w:r w:rsidRPr="00C14089">
        <w:rPr>
          <w:rFonts w:ascii="Bookman Old Style" w:hAnsi="Bookman Old Style"/>
          <w:sz w:val="20"/>
          <w:szCs w:val="20"/>
        </w:rPr>
        <w:t xml:space="preserve"> – emitir a ordem de fornecimento dos itens objeto de contrato, assinada pela autoridade competente (diretor(a) do Setor Financeiro);</w:t>
      </w:r>
    </w:p>
    <w:p w14:paraId="27E37A7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14:paraId="5CDDFDD9"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14:paraId="4B6046C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14:paraId="4787E4B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14:paraId="435DD83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14:paraId="023D3F88"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02BAEDB2" w14:textId="71D256DD"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0D6141">
        <w:rPr>
          <w:rFonts w:ascii="Bookman Old Style" w:hAnsi="Bookman Old Style"/>
          <w:sz w:val="20"/>
          <w:szCs w:val="20"/>
        </w:rPr>
        <w:t>006/2018</w:t>
      </w:r>
      <w:r w:rsidRPr="00C14089">
        <w:rPr>
          <w:rFonts w:ascii="Bookman Old Style" w:hAnsi="Bookman Old Style"/>
          <w:sz w:val="20"/>
          <w:szCs w:val="20"/>
        </w:rPr>
        <w:t>;</w:t>
      </w:r>
    </w:p>
    <w:p w14:paraId="583D7C5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14:paraId="49D8DD30" w14:textId="77777777" w:rsidR="0017248B" w:rsidRPr="00C14089" w:rsidRDefault="0017248B" w:rsidP="0017248B">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14:paraId="1FAA51BB"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40E3DD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14:paraId="1168135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60BAB21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14:paraId="754F131D"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SEXTA – DO RECEBIMENTO</w:t>
      </w:r>
    </w:p>
    <w:p w14:paraId="759D3BEA"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14:paraId="2C106DEE"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SÉTIMA – DA VIGÊNCIA</w:t>
      </w:r>
    </w:p>
    <w:p w14:paraId="0D5608EC" w14:textId="4A211C40" w:rsidR="0017248B" w:rsidRPr="00C14089" w:rsidRDefault="00212ED0" w:rsidP="0017248B">
      <w:pPr>
        <w:tabs>
          <w:tab w:val="left" w:pos="0"/>
          <w:tab w:val="left" w:pos="567"/>
          <w:tab w:val="left" w:pos="1134"/>
          <w:tab w:val="left" w:pos="2269"/>
        </w:tabs>
        <w:spacing w:before="120" w:after="120"/>
        <w:ind w:right="-1"/>
        <w:jc w:val="both"/>
        <w:rPr>
          <w:rFonts w:ascii="Bookman Old Style" w:hAnsi="Bookman Old Style"/>
          <w:sz w:val="20"/>
          <w:szCs w:val="20"/>
        </w:rPr>
      </w:pPr>
      <w:r>
        <w:rPr>
          <w:rFonts w:ascii="Bookman Old Style" w:hAnsi="Bookman Old Style"/>
          <w:sz w:val="20"/>
          <w:szCs w:val="20"/>
        </w:rPr>
        <w:t>Este contrato vigorará até 31 de dezembro</w:t>
      </w:r>
      <w:r w:rsidR="00FB5039">
        <w:rPr>
          <w:rFonts w:ascii="Bookman Old Style" w:hAnsi="Bookman Old Style"/>
          <w:sz w:val="20"/>
          <w:szCs w:val="20"/>
        </w:rPr>
        <w:t xml:space="preserve"> de </w:t>
      </w:r>
      <w:r w:rsidR="000D6141">
        <w:rPr>
          <w:rFonts w:ascii="Bookman Old Style" w:hAnsi="Bookman Old Style"/>
          <w:sz w:val="20"/>
          <w:szCs w:val="20"/>
        </w:rPr>
        <w:t>2018</w:t>
      </w:r>
      <w:r w:rsidR="0017248B"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38A107D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14:paraId="14B5E513" w14:textId="4EF360AF"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621389">
        <w:rPr>
          <w:rFonts w:ascii="Bookman Old Style" w:hAnsi="Bookman Old Style"/>
          <w:sz w:val="20"/>
          <w:szCs w:val="20"/>
        </w:rPr>
        <w:t>Lagoa do Piauí</w:t>
      </w:r>
      <w:r w:rsidRPr="00C14089">
        <w:rPr>
          <w:rFonts w:ascii="Bookman Old Style" w:hAnsi="Bookman Old Style"/>
          <w:sz w:val="20"/>
          <w:szCs w:val="20"/>
        </w:rPr>
        <w:t xml:space="preserve"> de </w:t>
      </w:r>
      <w:r w:rsidR="000D6141">
        <w:rPr>
          <w:rFonts w:ascii="Bookman Old Style" w:hAnsi="Bookman Old Style"/>
          <w:sz w:val="20"/>
          <w:szCs w:val="20"/>
        </w:rPr>
        <w:t>2018</w:t>
      </w:r>
      <w:r w:rsidRPr="00C14089">
        <w:rPr>
          <w:rFonts w:ascii="Bookman Old Style" w:hAnsi="Bookman Old Style"/>
          <w:sz w:val="20"/>
          <w:szCs w:val="20"/>
        </w:rPr>
        <w:t xml:space="preserve">, </w:t>
      </w:r>
      <w:r w:rsidR="00D555E5" w:rsidRPr="00D555E5">
        <w:rPr>
          <w:rFonts w:ascii="Bookman Old Style" w:hAnsi="Bookman Old Style"/>
          <w:sz w:val="20"/>
          <w:szCs w:val="20"/>
        </w:rPr>
        <w:t>ICMS, FPM</w:t>
      </w:r>
      <w:r w:rsidRPr="00C14089">
        <w:rPr>
          <w:rFonts w:ascii="Bookman Old Style" w:hAnsi="Bookman Old Style"/>
          <w:sz w:val="20"/>
          <w:szCs w:val="20"/>
        </w:rPr>
        <w:t xml:space="preserve"> e que a classificação </w:t>
      </w:r>
      <w:r w:rsidR="00D555E5">
        <w:rPr>
          <w:rFonts w:ascii="Bookman Old Style" w:hAnsi="Bookman Old Style"/>
          <w:sz w:val="20"/>
          <w:szCs w:val="20"/>
        </w:rPr>
        <w:t>orçamentária da despesa é 339030</w:t>
      </w:r>
      <w:r w:rsidRPr="00C14089">
        <w:rPr>
          <w:rFonts w:ascii="Bookman Old Style" w:hAnsi="Bookman Old Style"/>
          <w:sz w:val="20"/>
          <w:szCs w:val="20"/>
        </w:rPr>
        <w:t xml:space="preserve"> – </w:t>
      </w:r>
      <w:r w:rsidR="00D555E5">
        <w:rPr>
          <w:rFonts w:ascii="Bookman Old Style" w:hAnsi="Bookman Old Style"/>
          <w:sz w:val="20"/>
          <w:szCs w:val="20"/>
        </w:rPr>
        <w:t>Material de consumo</w:t>
      </w:r>
      <w:r w:rsidRPr="00C14089">
        <w:rPr>
          <w:rFonts w:ascii="Bookman Old Style" w:hAnsi="Bookman Old Style"/>
          <w:sz w:val="20"/>
          <w:szCs w:val="20"/>
        </w:rPr>
        <w:t>.</w:t>
      </w:r>
    </w:p>
    <w:p w14:paraId="2121BEF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NONA – DO VALOR</w:t>
      </w:r>
    </w:p>
    <w:p w14:paraId="26A76132"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14:paraId="7E488ABC"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14:paraId="3FFF4AC1"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FE39C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9FFE0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085C83D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603B24F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14:paraId="5805678D"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14:paraId="62626DED"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14:paraId="752017E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w:t>
      </w:r>
      <w:r w:rsidRPr="00C14089">
        <w:rPr>
          <w:rFonts w:ascii="Bookman Old Style" w:hAnsi="Bookman Old Style"/>
          <w:b/>
          <w:sz w:val="20"/>
          <w:szCs w:val="20"/>
        </w:rPr>
        <w:t xml:space="preserve"> </w:t>
      </w:r>
      <w:r w:rsidRPr="00C14089">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6B41EDF4"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5B529F5A"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14:paraId="0BB82753"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14:paraId="32C956A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710DDA5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14:paraId="3B7D6896"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55221271"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PRIMEIRO – Em caso de aplicação de multas, o CONTRATANTE</w:t>
      </w:r>
      <w:r w:rsidRPr="00C14089">
        <w:rPr>
          <w:rFonts w:ascii="Bookman Old Style" w:hAnsi="Bookman Old Style"/>
          <w:b/>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14:paraId="172A4BA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14:paraId="4CA3F30B"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14:paraId="48AFD67F"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14:paraId="1CC49663"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3CCA1C0C" w14:textId="7C2BD58B"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5D301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14:paraId="30A2C829"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14:paraId="6FE5918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14:paraId="550CD09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14:paraId="67AA338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14:paraId="078693C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14:paraId="50DF66A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2571BABC" w14:textId="77777777" w:rsidR="0017248B" w:rsidRPr="00C14089" w:rsidRDefault="0017248B" w:rsidP="0017248B">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14:paraId="17157C44" w14:textId="2B85FC9B"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 xml:space="preserve">Fica eleito </w:t>
      </w:r>
      <w:r w:rsidR="00212ED0">
        <w:rPr>
          <w:rFonts w:ascii="Bookman Old Style" w:hAnsi="Bookman Old Style"/>
          <w:sz w:val="20"/>
          <w:szCs w:val="20"/>
        </w:rPr>
        <w:t>o foro da Comarca de Demerval Lobão</w:t>
      </w:r>
      <w:r w:rsidRPr="00C14089">
        <w:rPr>
          <w:rFonts w:ascii="Bookman Old Style" w:hAnsi="Bookman Old Style"/>
          <w:sz w:val="20"/>
          <w:szCs w:val="20"/>
        </w:rPr>
        <w:t>, Estado do Piauí, da Justiça Comum, para dirimir as questões derivadas deste Contrato.</w:t>
      </w:r>
    </w:p>
    <w:p w14:paraId="2E4CF87F" w14:textId="77777777"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14:paraId="59E5F807" w14:textId="11E8A63B" w:rsidR="0017248B" w:rsidRPr="00C14089" w:rsidRDefault="00621389" w:rsidP="0017248B">
      <w:pPr>
        <w:spacing w:before="120" w:after="120"/>
        <w:ind w:right="-91"/>
        <w:jc w:val="both"/>
        <w:rPr>
          <w:rFonts w:ascii="Bookman Old Style" w:hAnsi="Bookman Old Style"/>
          <w:sz w:val="20"/>
          <w:szCs w:val="20"/>
        </w:rPr>
      </w:pPr>
      <w:r>
        <w:rPr>
          <w:rFonts w:ascii="Bookman Old Style" w:hAnsi="Bookman Old Style"/>
          <w:sz w:val="20"/>
          <w:szCs w:val="20"/>
        </w:rPr>
        <w:t>Lagoa do Piauí</w:t>
      </w:r>
      <w:r w:rsidR="0017248B" w:rsidRPr="00C14089">
        <w:rPr>
          <w:rFonts w:ascii="Bookman Old Style" w:hAnsi="Bookman Old Style"/>
          <w:sz w:val="20"/>
          <w:szCs w:val="20"/>
        </w:rPr>
        <w:t xml:space="preserve"> (PI),___</w:t>
      </w:r>
      <w:r w:rsidR="00212ED0">
        <w:rPr>
          <w:rFonts w:ascii="Bookman Old Style" w:hAnsi="Bookman Old Style"/>
          <w:sz w:val="20"/>
          <w:szCs w:val="20"/>
        </w:rPr>
        <w:t>____</w:t>
      </w:r>
      <w:proofErr w:type="spellStart"/>
      <w:r w:rsidR="00212ED0">
        <w:rPr>
          <w:rFonts w:ascii="Bookman Old Style" w:hAnsi="Bookman Old Style"/>
          <w:sz w:val="20"/>
          <w:szCs w:val="20"/>
        </w:rPr>
        <w:t>de___________________de</w:t>
      </w:r>
      <w:proofErr w:type="spellEnd"/>
      <w:r w:rsidR="00212ED0">
        <w:rPr>
          <w:rFonts w:ascii="Bookman Old Style" w:hAnsi="Bookman Old Style"/>
          <w:sz w:val="20"/>
          <w:szCs w:val="20"/>
        </w:rPr>
        <w:t xml:space="preserve"> </w:t>
      </w:r>
      <w:r w:rsidR="000D6141">
        <w:rPr>
          <w:rFonts w:ascii="Bookman Old Style" w:hAnsi="Bookman Old Style"/>
          <w:sz w:val="20"/>
          <w:szCs w:val="20"/>
        </w:rPr>
        <w:t>2018</w:t>
      </w:r>
      <w:r w:rsidR="0017248B" w:rsidRPr="00C14089">
        <w:rPr>
          <w:rFonts w:ascii="Bookman Old Style" w:hAnsi="Bookman Old Style"/>
          <w:sz w:val="20"/>
          <w:szCs w:val="20"/>
        </w:rPr>
        <w:t>.</w:t>
      </w:r>
    </w:p>
    <w:p w14:paraId="666900DA"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P/ CONTRATANTE:</w:t>
      </w:r>
    </w:p>
    <w:p w14:paraId="02B6D902" w14:textId="77777777"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5233F" w14:textId="77777777" w:rsidR="00E464F0" w:rsidRDefault="00E464F0" w:rsidP="00AB7EFF">
      <w:r>
        <w:separator/>
      </w:r>
    </w:p>
  </w:endnote>
  <w:endnote w:type="continuationSeparator" w:id="0">
    <w:p w14:paraId="6440D651" w14:textId="77777777" w:rsidR="00E464F0" w:rsidRDefault="00E464F0"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2063" w14:textId="33467575" w:rsidR="00ED7518" w:rsidRPr="003624A5" w:rsidRDefault="00ED7518"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F67E4" w14:textId="77777777" w:rsidR="00E464F0" w:rsidRDefault="00E464F0" w:rsidP="00AB7EFF">
      <w:r>
        <w:separator/>
      </w:r>
    </w:p>
  </w:footnote>
  <w:footnote w:type="continuationSeparator" w:id="0">
    <w:p w14:paraId="14ACC9EA" w14:textId="77777777" w:rsidR="00E464F0" w:rsidRDefault="00E464F0"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18" w:type="dxa"/>
      <w:tblInd w:w="209" w:type="dxa"/>
      <w:tblLayout w:type="fixed"/>
      <w:tblLook w:val="0000" w:firstRow="0" w:lastRow="0" w:firstColumn="0" w:lastColumn="0" w:noHBand="0" w:noVBand="0"/>
    </w:tblPr>
    <w:tblGrid>
      <w:gridCol w:w="8118"/>
    </w:tblGrid>
    <w:tr w:rsidR="00ED7518" w14:paraId="1DD26CCC" w14:textId="77777777" w:rsidTr="00621389">
      <w:trPr>
        <w:trHeight w:hRule="exact" w:val="1696"/>
      </w:trPr>
      <w:tc>
        <w:tcPr>
          <w:tcW w:w="7876" w:type="dxa"/>
        </w:tcPr>
        <w:p w14:paraId="4561A469" w14:textId="77777777" w:rsidR="00ED7518" w:rsidRDefault="00ED7518" w:rsidP="00621389">
          <w:pPr>
            <w:pStyle w:val="Cabealho"/>
            <w:tabs>
              <w:tab w:val="left" w:pos="1500"/>
            </w:tabs>
            <w:jc w:val="center"/>
          </w:pPr>
          <w:r>
            <w:object w:dxaOrig="9749" w:dyaOrig="1483" w14:anchorId="0130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o:ole="">
                <v:imagedata r:id="rId1" o:title=""/>
              </v:shape>
              <o:OLEObject Type="Embed" ProgID="CorelDRAW.Graphic.13" ShapeID="_x0000_i1025" DrawAspect="Content" ObjectID="_1579590611" r:id="rId2"/>
            </w:object>
          </w:r>
        </w:p>
        <w:p w14:paraId="4DED25DD" w14:textId="6DAD960B" w:rsidR="00ED7518" w:rsidRDefault="00ED7518" w:rsidP="00621389">
          <w:pPr>
            <w:pStyle w:val="Cabealho"/>
          </w:pPr>
          <w:r>
            <w:rPr>
              <w:noProof/>
              <w:lang w:val="pt-BR" w:eastAsia="pt-BR"/>
            </w:rPr>
            <mc:AlternateContent>
              <mc:Choice Requires="wps">
                <w:drawing>
                  <wp:anchor distT="0" distB="0" distL="114300" distR="114300" simplePos="0" relativeHeight="251659264" behindDoc="0" locked="0" layoutInCell="1" allowOverlap="1" wp14:anchorId="352FADF1" wp14:editId="1A313AE8">
                    <wp:simplePos x="0" y="0"/>
                    <wp:positionH relativeFrom="column">
                      <wp:posOffset>-1161415</wp:posOffset>
                    </wp:positionH>
                    <wp:positionV relativeFrom="paragraph">
                      <wp:posOffset>249555</wp:posOffset>
                    </wp:positionV>
                    <wp:extent cx="7772400" cy="0"/>
                    <wp:effectExtent l="19685" t="20955" r="18415" b="1714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2F18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14:paraId="466FC968" w14:textId="1A7C7F63" w:rsidR="00ED7518" w:rsidRDefault="00ED7518" w:rsidP="003624A5">
    <w:pPr>
      <w:pStyle w:val="Cabealho"/>
    </w:pPr>
  </w:p>
  <w:p w14:paraId="498E725F" w14:textId="77777777" w:rsidR="00ED7518" w:rsidRDefault="00ED7518" w:rsidP="003624A5">
    <w:pPr>
      <w:pStyle w:val="Cabealho"/>
    </w:pPr>
  </w:p>
  <w:p w14:paraId="78C68D4F" w14:textId="77777777" w:rsidR="00ED7518" w:rsidRDefault="00ED7518" w:rsidP="003624A5">
    <w:pPr>
      <w:pStyle w:val="Cabealho"/>
    </w:pPr>
  </w:p>
  <w:p w14:paraId="742817FE" w14:textId="77777777" w:rsidR="00ED7518" w:rsidRDefault="00ED75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56811"/>
    <w:rsid w:val="00074BFD"/>
    <w:rsid w:val="00081B2B"/>
    <w:rsid w:val="00081E56"/>
    <w:rsid w:val="00097295"/>
    <w:rsid w:val="00097A94"/>
    <w:rsid w:val="000A4631"/>
    <w:rsid w:val="000D6141"/>
    <w:rsid w:val="000E1F38"/>
    <w:rsid w:val="000E56ED"/>
    <w:rsid w:val="000E6E1A"/>
    <w:rsid w:val="000E74C9"/>
    <w:rsid w:val="000F61DA"/>
    <w:rsid w:val="0010344D"/>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32F2"/>
    <w:rsid w:val="001E6D3E"/>
    <w:rsid w:val="001E6D52"/>
    <w:rsid w:val="00203184"/>
    <w:rsid w:val="002031A6"/>
    <w:rsid w:val="002059BC"/>
    <w:rsid w:val="00212ED0"/>
    <w:rsid w:val="00220FD9"/>
    <w:rsid w:val="002276CA"/>
    <w:rsid w:val="00230D87"/>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7A57"/>
    <w:rsid w:val="002B7D74"/>
    <w:rsid w:val="002C7A5F"/>
    <w:rsid w:val="00304B18"/>
    <w:rsid w:val="00304E0F"/>
    <w:rsid w:val="00341308"/>
    <w:rsid w:val="00343CAE"/>
    <w:rsid w:val="00343E18"/>
    <w:rsid w:val="00345EAA"/>
    <w:rsid w:val="00346627"/>
    <w:rsid w:val="00360406"/>
    <w:rsid w:val="003624A5"/>
    <w:rsid w:val="00365427"/>
    <w:rsid w:val="003675A8"/>
    <w:rsid w:val="003A2185"/>
    <w:rsid w:val="003A3DB7"/>
    <w:rsid w:val="003A4EDB"/>
    <w:rsid w:val="003B1A6D"/>
    <w:rsid w:val="003B73F4"/>
    <w:rsid w:val="003C07F2"/>
    <w:rsid w:val="003C3789"/>
    <w:rsid w:val="003D34FE"/>
    <w:rsid w:val="003D6DA1"/>
    <w:rsid w:val="003F008F"/>
    <w:rsid w:val="003F11D0"/>
    <w:rsid w:val="003F4A76"/>
    <w:rsid w:val="003F7F4B"/>
    <w:rsid w:val="0040347F"/>
    <w:rsid w:val="00403802"/>
    <w:rsid w:val="00412F7C"/>
    <w:rsid w:val="004266AE"/>
    <w:rsid w:val="00446F96"/>
    <w:rsid w:val="00450744"/>
    <w:rsid w:val="00476E3E"/>
    <w:rsid w:val="00476EDF"/>
    <w:rsid w:val="00482D6A"/>
    <w:rsid w:val="00484B18"/>
    <w:rsid w:val="00484B93"/>
    <w:rsid w:val="00485457"/>
    <w:rsid w:val="00496562"/>
    <w:rsid w:val="004A2C55"/>
    <w:rsid w:val="004F28E8"/>
    <w:rsid w:val="004F2FAA"/>
    <w:rsid w:val="004F3E4B"/>
    <w:rsid w:val="00500806"/>
    <w:rsid w:val="005174E1"/>
    <w:rsid w:val="005255A9"/>
    <w:rsid w:val="005255B3"/>
    <w:rsid w:val="005262AC"/>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21389"/>
    <w:rsid w:val="006266B1"/>
    <w:rsid w:val="00627A3E"/>
    <w:rsid w:val="00632024"/>
    <w:rsid w:val="00652D10"/>
    <w:rsid w:val="00653D7B"/>
    <w:rsid w:val="00655301"/>
    <w:rsid w:val="00656E0C"/>
    <w:rsid w:val="006627B0"/>
    <w:rsid w:val="00666097"/>
    <w:rsid w:val="00677244"/>
    <w:rsid w:val="00691000"/>
    <w:rsid w:val="006967E9"/>
    <w:rsid w:val="006A24F2"/>
    <w:rsid w:val="006B0293"/>
    <w:rsid w:val="006B11F0"/>
    <w:rsid w:val="006B2BAC"/>
    <w:rsid w:val="006B4D9B"/>
    <w:rsid w:val="006D0DAC"/>
    <w:rsid w:val="006D4AF2"/>
    <w:rsid w:val="006F40D4"/>
    <w:rsid w:val="007004BD"/>
    <w:rsid w:val="0070634C"/>
    <w:rsid w:val="00711616"/>
    <w:rsid w:val="007304AF"/>
    <w:rsid w:val="007345F6"/>
    <w:rsid w:val="00737741"/>
    <w:rsid w:val="007524C2"/>
    <w:rsid w:val="00752B9D"/>
    <w:rsid w:val="0075752C"/>
    <w:rsid w:val="00784C69"/>
    <w:rsid w:val="00791FEC"/>
    <w:rsid w:val="0079233C"/>
    <w:rsid w:val="007928BD"/>
    <w:rsid w:val="007938EC"/>
    <w:rsid w:val="007A126A"/>
    <w:rsid w:val="007A180E"/>
    <w:rsid w:val="007A2914"/>
    <w:rsid w:val="007A6D32"/>
    <w:rsid w:val="007B0C26"/>
    <w:rsid w:val="007B4202"/>
    <w:rsid w:val="007C1999"/>
    <w:rsid w:val="007C47F9"/>
    <w:rsid w:val="007D5BCF"/>
    <w:rsid w:val="007E1275"/>
    <w:rsid w:val="007E23AE"/>
    <w:rsid w:val="007F528A"/>
    <w:rsid w:val="007F673C"/>
    <w:rsid w:val="0081331C"/>
    <w:rsid w:val="0082216D"/>
    <w:rsid w:val="00836A40"/>
    <w:rsid w:val="00842B1A"/>
    <w:rsid w:val="00857700"/>
    <w:rsid w:val="0087028C"/>
    <w:rsid w:val="00872C99"/>
    <w:rsid w:val="00874A3C"/>
    <w:rsid w:val="00875B6C"/>
    <w:rsid w:val="008769CA"/>
    <w:rsid w:val="00876C6B"/>
    <w:rsid w:val="008931D0"/>
    <w:rsid w:val="008A3A96"/>
    <w:rsid w:val="008A71AC"/>
    <w:rsid w:val="008B27EA"/>
    <w:rsid w:val="008B2F10"/>
    <w:rsid w:val="008C24D9"/>
    <w:rsid w:val="008D4354"/>
    <w:rsid w:val="008E1E85"/>
    <w:rsid w:val="008E641E"/>
    <w:rsid w:val="009138BA"/>
    <w:rsid w:val="009213B5"/>
    <w:rsid w:val="009247B2"/>
    <w:rsid w:val="00936572"/>
    <w:rsid w:val="00940325"/>
    <w:rsid w:val="009478FE"/>
    <w:rsid w:val="00950474"/>
    <w:rsid w:val="009666AB"/>
    <w:rsid w:val="009721F6"/>
    <w:rsid w:val="009725E7"/>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82023"/>
    <w:rsid w:val="00A9131E"/>
    <w:rsid w:val="00A94E4A"/>
    <w:rsid w:val="00A96069"/>
    <w:rsid w:val="00AA026E"/>
    <w:rsid w:val="00AA1B0E"/>
    <w:rsid w:val="00AA54D7"/>
    <w:rsid w:val="00AB5B95"/>
    <w:rsid w:val="00AB7EFF"/>
    <w:rsid w:val="00AD0874"/>
    <w:rsid w:val="00AF4058"/>
    <w:rsid w:val="00B030DC"/>
    <w:rsid w:val="00B142E7"/>
    <w:rsid w:val="00B22552"/>
    <w:rsid w:val="00B24F1E"/>
    <w:rsid w:val="00B277B1"/>
    <w:rsid w:val="00B27ABF"/>
    <w:rsid w:val="00B31A6C"/>
    <w:rsid w:val="00B32269"/>
    <w:rsid w:val="00B44417"/>
    <w:rsid w:val="00B501B3"/>
    <w:rsid w:val="00B512E0"/>
    <w:rsid w:val="00B5689C"/>
    <w:rsid w:val="00B603A0"/>
    <w:rsid w:val="00B66A13"/>
    <w:rsid w:val="00B70929"/>
    <w:rsid w:val="00B9357F"/>
    <w:rsid w:val="00B9556C"/>
    <w:rsid w:val="00BA0A9E"/>
    <w:rsid w:val="00BB5F55"/>
    <w:rsid w:val="00BB75C9"/>
    <w:rsid w:val="00BC6364"/>
    <w:rsid w:val="00BC675B"/>
    <w:rsid w:val="00BD760D"/>
    <w:rsid w:val="00BE6718"/>
    <w:rsid w:val="00C31502"/>
    <w:rsid w:val="00C32A0D"/>
    <w:rsid w:val="00C3562A"/>
    <w:rsid w:val="00C35F97"/>
    <w:rsid w:val="00C42F5D"/>
    <w:rsid w:val="00C50BF0"/>
    <w:rsid w:val="00C5473E"/>
    <w:rsid w:val="00C61D2F"/>
    <w:rsid w:val="00C63D44"/>
    <w:rsid w:val="00C669FF"/>
    <w:rsid w:val="00C676AE"/>
    <w:rsid w:val="00C70A4E"/>
    <w:rsid w:val="00C74B9D"/>
    <w:rsid w:val="00C75A8A"/>
    <w:rsid w:val="00C9097A"/>
    <w:rsid w:val="00C91BBD"/>
    <w:rsid w:val="00CA3B71"/>
    <w:rsid w:val="00CB42A7"/>
    <w:rsid w:val="00CB77FB"/>
    <w:rsid w:val="00CC471C"/>
    <w:rsid w:val="00CD3388"/>
    <w:rsid w:val="00CD4CC3"/>
    <w:rsid w:val="00CE654C"/>
    <w:rsid w:val="00CE714E"/>
    <w:rsid w:val="00CF3054"/>
    <w:rsid w:val="00CF34C5"/>
    <w:rsid w:val="00D01F3C"/>
    <w:rsid w:val="00D17FB2"/>
    <w:rsid w:val="00D21965"/>
    <w:rsid w:val="00D24BF0"/>
    <w:rsid w:val="00D41F13"/>
    <w:rsid w:val="00D43205"/>
    <w:rsid w:val="00D441F4"/>
    <w:rsid w:val="00D44ECB"/>
    <w:rsid w:val="00D55028"/>
    <w:rsid w:val="00D555E5"/>
    <w:rsid w:val="00D60F6B"/>
    <w:rsid w:val="00D62FD7"/>
    <w:rsid w:val="00D721AC"/>
    <w:rsid w:val="00D92F33"/>
    <w:rsid w:val="00D950BF"/>
    <w:rsid w:val="00DB6E31"/>
    <w:rsid w:val="00DC54ED"/>
    <w:rsid w:val="00DC7DA9"/>
    <w:rsid w:val="00DD7A14"/>
    <w:rsid w:val="00DE16EB"/>
    <w:rsid w:val="00DF473D"/>
    <w:rsid w:val="00DF4AA5"/>
    <w:rsid w:val="00E064CF"/>
    <w:rsid w:val="00E1141E"/>
    <w:rsid w:val="00E116EB"/>
    <w:rsid w:val="00E16460"/>
    <w:rsid w:val="00E20F75"/>
    <w:rsid w:val="00E216ED"/>
    <w:rsid w:val="00E22A97"/>
    <w:rsid w:val="00E24752"/>
    <w:rsid w:val="00E30951"/>
    <w:rsid w:val="00E401D7"/>
    <w:rsid w:val="00E44903"/>
    <w:rsid w:val="00E44B82"/>
    <w:rsid w:val="00E464F0"/>
    <w:rsid w:val="00E501BE"/>
    <w:rsid w:val="00E60BA1"/>
    <w:rsid w:val="00E60DBE"/>
    <w:rsid w:val="00E66907"/>
    <w:rsid w:val="00E81714"/>
    <w:rsid w:val="00E83EA3"/>
    <w:rsid w:val="00E86BE3"/>
    <w:rsid w:val="00E9787F"/>
    <w:rsid w:val="00EC7589"/>
    <w:rsid w:val="00ED22A4"/>
    <w:rsid w:val="00ED484F"/>
    <w:rsid w:val="00ED7518"/>
    <w:rsid w:val="00EE13E8"/>
    <w:rsid w:val="00EF1B3E"/>
    <w:rsid w:val="00EF22E0"/>
    <w:rsid w:val="00F0005C"/>
    <w:rsid w:val="00F017AB"/>
    <w:rsid w:val="00F21952"/>
    <w:rsid w:val="00F25D4F"/>
    <w:rsid w:val="00F349AB"/>
    <w:rsid w:val="00F50020"/>
    <w:rsid w:val="00F51A1B"/>
    <w:rsid w:val="00FA369E"/>
    <w:rsid w:val="00FB5039"/>
    <w:rsid w:val="00FC405D"/>
    <w:rsid w:val="00FD2382"/>
    <w:rsid w:val="00FE0397"/>
    <w:rsid w:val="00FF0CCB"/>
    <w:rsid w:val="00FF1C8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244D-E812-41BE-AD10-5CD4D310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6877</Words>
  <Characters>37140</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2017-02-16T19:19:00Z</cp:lastPrinted>
  <dcterms:created xsi:type="dcterms:W3CDTF">2018-02-08T13:22:00Z</dcterms:created>
  <dcterms:modified xsi:type="dcterms:W3CDTF">2018-02-08T13:24:00Z</dcterms:modified>
</cp:coreProperties>
</file>